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99" w:rsidRPr="003772F1" w:rsidRDefault="00BF5A99" w:rsidP="00BF5A99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15"/>
      <w:r>
        <w:rPr>
          <w:b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1.8pt;margin-top:27.55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_x0000_s1058">
              <w:txbxContent>
                <w:p w:rsidR="00BF5A99" w:rsidRDefault="00BF5A99" w:rsidP="00BF5A99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【日语翻译</w:t>
      </w:r>
      <w:r>
        <w:rPr>
          <w:rFonts w:hint="eastAsia"/>
          <w:b/>
          <w:sz w:val="28"/>
          <w:szCs w:val="30"/>
        </w:rPr>
        <w:t>(1)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BF5A99" w:rsidRDefault="00BF5A99" w:rsidP="00BF5A9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C63FD8">
        <w:rPr>
          <w:b/>
          <w:sz w:val="28"/>
          <w:szCs w:val="30"/>
        </w:rPr>
        <w:t>Japanese Translation</w:t>
      </w:r>
      <w:r>
        <w:rPr>
          <w:rFonts w:hint="eastAsia"/>
          <w:b/>
          <w:sz w:val="28"/>
          <w:szCs w:val="30"/>
        </w:rPr>
        <w:t>(1)</w:t>
      </w:r>
      <w:r>
        <w:rPr>
          <w:rFonts w:hint="eastAsia"/>
          <w:b/>
          <w:sz w:val="28"/>
          <w:szCs w:val="30"/>
        </w:rPr>
        <w:t>】</w:t>
      </w:r>
    </w:p>
    <w:p w:rsidR="00BF5A99" w:rsidRDefault="00BF5A99" w:rsidP="00BF5A99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BF5A99" w:rsidRDefault="00BF5A99" w:rsidP="00BF5A9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bCs/>
          <w:color w:val="000000"/>
          <w:sz w:val="20"/>
          <w:szCs w:val="20"/>
        </w:rPr>
        <w:t>0020030</w:t>
      </w:r>
    </w:p>
    <w:p w:rsidR="00BF5A99" w:rsidRDefault="00BF5A99" w:rsidP="00BF5A9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2</w:t>
      </w:r>
    </w:p>
    <w:p w:rsidR="00BF5A99" w:rsidRDefault="00BF5A99" w:rsidP="00BF5A9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Pr="00214E06">
        <w:rPr>
          <w:color w:val="000000"/>
          <w:sz w:val="20"/>
          <w:szCs w:val="20"/>
        </w:rPr>
        <w:t>商务</w:t>
      </w:r>
      <w:r w:rsidRPr="00FB297D">
        <w:rPr>
          <w:rFonts w:hint="eastAsia"/>
          <w:color w:val="000000"/>
          <w:sz w:val="20"/>
          <w:szCs w:val="20"/>
        </w:rPr>
        <w:t>日语专业</w:t>
      </w:r>
    </w:p>
    <w:p w:rsidR="00BF5A99" w:rsidRDefault="00BF5A99" w:rsidP="00BF5A9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Pr="00BA08E5">
        <w:rPr>
          <w:rFonts w:hint="eastAsia"/>
          <w:bCs/>
          <w:color w:val="000000"/>
          <w:sz w:val="20"/>
          <w:szCs w:val="20"/>
        </w:rPr>
        <w:t>系级</w:t>
      </w:r>
      <w:r>
        <w:rPr>
          <w:rFonts w:hint="eastAsia"/>
          <w:bCs/>
          <w:color w:val="000000"/>
          <w:sz w:val="20"/>
          <w:szCs w:val="20"/>
        </w:rPr>
        <w:t>必修课</w:t>
      </w:r>
      <w:r w:rsidRPr="00BA08E5">
        <w:rPr>
          <w:rFonts w:hint="eastAsia"/>
          <w:bCs/>
          <w:color w:val="000000"/>
          <w:sz w:val="20"/>
          <w:szCs w:val="20"/>
        </w:rPr>
        <w:t>◎</w:t>
      </w:r>
    </w:p>
    <w:p w:rsidR="00BF5A99" w:rsidRPr="00214E06" w:rsidRDefault="00BF5A99" w:rsidP="00BF5A9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BA08E5">
        <w:rPr>
          <w:rFonts w:hint="eastAsia"/>
          <w:bCs/>
          <w:color w:val="000000"/>
          <w:sz w:val="20"/>
          <w:szCs w:val="20"/>
        </w:rPr>
        <w:t>职业技术学院</w:t>
      </w:r>
      <w:r>
        <w:rPr>
          <w:rFonts w:hint="eastAsia"/>
          <w:bCs/>
          <w:color w:val="000000"/>
          <w:sz w:val="20"/>
          <w:szCs w:val="20"/>
        </w:rPr>
        <w:t>商务日语系</w:t>
      </w:r>
    </w:p>
    <w:p w:rsidR="00BF5A99" w:rsidRPr="00BA08E5" w:rsidRDefault="00BF5A99" w:rsidP="00BF5A99">
      <w:pPr>
        <w:snapToGrid w:val="0"/>
        <w:ind w:leftChars="188" w:left="2403" w:hangingChars="1000" w:hanging="20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教材：</w:t>
      </w:r>
      <w:r w:rsidRPr="00E72F8C">
        <w:rPr>
          <w:rFonts w:hint="eastAsia"/>
          <w:sz w:val="20"/>
          <w:szCs w:val="20"/>
        </w:rPr>
        <w:t>高职高专日语类课程规划教材《日语翻译》，张鸿成、钱力奋总主编</w:t>
      </w:r>
      <w:r>
        <w:rPr>
          <w:rFonts w:hint="eastAsia"/>
          <w:sz w:val="20"/>
          <w:szCs w:val="20"/>
        </w:rPr>
        <w:t>，</w:t>
      </w:r>
      <w:r w:rsidRPr="00E72F8C">
        <w:rPr>
          <w:rFonts w:hint="eastAsia"/>
          <w:sz w:val="20"/>
          <w:szCs w:val="20"/>
        </w:rPr>
        <w:t>大连理工大学出版社</w:t>
      </w:r>
      <w:r>
        <w:rPr>
          <w:rFonts w:hint="eastAsia"/>
          <w:sz w:val="20"/>
          <w:szCs w:val="20"/>
        </w:rPr>
        <w:t>；</w:t>
      </w:r>
    </w:p>
    <w:p w:rsidR="00BF5A99" w:rsidRDefault="00BF5A99" w:rsidP="00BF5A99">
      <w:pPr>
        <w:snapToGrid w:val="0"/>
        <w:ind w:leftChars="500" w:left="1050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</w:t>
      </w:r>
      <w:r>
        <w:rPr>
          <w:rFonts w:hint="eastAsia"/>
          <w:color w:val="000000"/>
          <w:sz w:val="20"/>
          <w:szCs w:val="20"/>
        </w:rPr>
        <w:t>1.</w:t>
      </w:r>
      <w:r w:rsidRPr="00A25B37">
        <w:rPr>
          <w:rFonts w:hint="eastAsia"/>
          <w:sz w:val="20"/>
          <w:szCs w:val="20"/>
        </w:rPr>
        <w:t>《翻译教程》</w:t>
      </w:r>
      <w:r>
        <w:rPr>
          <w:rFonts w:hint="eastAsia"/>
          <w:sz w:val="20"/>
          <w:szCs w:val="20"/>
        </w:rPr>
        <w:t>，张鸿成编，</w:t>
      </w:r>
      <w:r w:rsidRPr="00A25B37">
        <w:rPr>
          <w:rFonts w:hint="eastAsia"/>
          <w:sz w:val="20"/>
          <w:szCs w:val="20"/>
        </w:rPr>
        <w:t>上海外语教育出版社出版</w:t>
      </w:r>
      <w:r>
        <w:rPr>
          <w:rFonts w:hint="eastAsia"/>
          <w:sz w:val="20"/>
          <w:szCs w:val="20"/>
        </w:rPr>
        <w:t>，</w:t>
      </w:r>
      <w:r w:rsidRPr="00A25B37">
        <w:rPr>
          <w:sz w:val="20"/>
          <w:szCs w:val="20"/>
        </w:rPr>
        <w:t>2005</w:t>
      </w:r>
      <w:r w:rsidRPr="00A25B37">
        <w:rPr>
          <w:rFonts w:hint="eastAsia"/>
          <w:sz w:val="20"/>
          <w:szCs w:val="20"/>
        </w:rPr>
        <w:t>年</w:t>
      </w:r>
      <w:r w:rsidRPr="00A25B37">
        <w:rPr>
          <w:sz w:val="20"/>
          <w:szCs w:val="20"/>
        </w:rPr>
        <w:t>5</w:t>
      </w:r>
      <w:r w:rsidRPr="00A25B37">
        <w:rPr>
          <w:rFonts w:hint="eastAsia"/>
          <w:sz w:val="20"/>
          <w:szCs w:val="20"/>
        </w:rPr>
        <w:t>月</w:t>
      </w:r>
    </w:p>
    <w:p w:rsidR="00BF5A99" w:rsidRDefault="00BF5A99" w:rsidP="00BF5A99">
      <w:pPr>
        <w:snapToGrid w:val="0"/>
        <w:ind w:leftChars="900" w:left="189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hint="eastAsia"/>
          <w:sz w:val="20"/>
          <w:szCs w:val="20"/>
        </w:rPr>
        <w:t>《新编日汉翻译教程》，梁传宝等编，上海外语教育出版社出版，</w:t>
      </w:r>
      <w:r>
        <w:rPr>
          <w:sz w:val="20"/>
          <w:szCs w:val="20"/>
        </w:rPr>
        <w:t>2000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月；</w:t>
      </w:r>
    </w:p>
    <w:p w:rsidR="00BF5A99" w:rsidRPr="00214E06" w:rsidRDefault="00BF5A99" w:rsidP="00BF5A99">
      <w:pPr>
        <w:snapToGrid w:val="0"/>
        <w:ind w:leftChars="900" w:left="1890"/>
        <w:rPr>
          <w:sz w:val="20"/>
          <w:szCs w:val="20"/>
        </w:rPr>
      </w:pPr>
      <w:r>
        <w:rPr>
          <w:sz w:val="20"/>
          <w:szCs w:val="20"/>
        </w:rPr>
        <w:t>3.</w:t>
      </w:r>
      <w:r w:rsidRPr="00FB6E5B">
        <w:rPr>
          <w:rFonts w:hint="eastAsia"/>
          <w:sz w:val="20"/>
          <w:szCs w:val="20"/>
        </w:rPr>
        <w:t>《日语笔译实务》，陈岩编，外文出版，</w:t>
      </w:r>
      <w:r w:rsidRPr="00FB6E5B">
        <w:rPr>
          <w:rFonts w:hint="eastAsia"/>
          <w:sz w:val="20"/>
          <w:szCs w:val="20"/>
        </w:rPr>
        <w:t>2010</w:t>
      </w:r>
      <w:r w:rsidRPr="00FB6E5B">
        <w:rPr>
          <w:rFonts w:hint="eastAsia"/>
          <w:sz w:val="20"/>
          <w:szCs w:val="20"/>
        </w:rPr>
        <w:t>年</w:t>
      </w:r>
      <w:r w:rsidRPr="00FB6E5B">
        <w:rPr>
          <w:rFonts w:hint="eastAsia"/>
          <w:sz w:val="20"/>
          <w:szCs w:val="20"/>
        </w:rPr>
        <w:t>8</w:t>
      </w:r>
      <w:r w:rsidRPr="00FB6E5B">
        <w:rPr>
          <w:rFonts w:hint="eastAsia"/>
          <w:sz w:val="20"/>
          <w:szCs w:val="20"/>
        </w:rPr>
        <w:t>月</w:t>
      </w:r>
    </w:p>
    <w:p w:rsidR="00BF5A99" w:rsidRPr="00214E06" w:rsidRDefault="00BF5A99" w:rsidP="00BF5A99">
      <w:pPr>
        <w:snapToGrid w:val="0"/>
        <w:ind w:leftChars="188" w:left="2403" w:hangingChars="1000" w:hanging="2008"/>
        <w:rPr>
          <w:b/>
          <w:bCs/>
          <w:color w:val="000000"/>
          <w:sz w:val="20"/>
          <w:szCs w:val="20"/>
        </w:rPr>
      </w:pPr>
      <w:r w:rsidRPr="00214E06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Pr="00222720">
        <w:rPr>
          <w:rFonts w:hint="eastAsia"/>
          <w:bCs/>
          <w:color w:val="000000"/>
          <w:sz w:val="20"/>
          <w:szCs w:val="20"/>
        </w:rPr>
        <w:t>htt</w:t>
      </w:r>
      <w:r w:rsidRPr="00222720">
        <w:rPr>
          <w:bCs/>
          <w:color w:val="000000"/>
          <w:sz w:val="20"/>
          <w:szCs w:val="20"/>
        </w:rPr>
        <w:t>p://www.gench.edu.cn</w:t>
      </w:r>
    </w:p>
    <w:p w:rsidR="00BF5A99" w:rsidRDefault="00BF5A99" w:rsidP="00BF5A9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sz w:val="20"/>
          <w:szCs w:val="20"/>
        </w:rPr>
        <w:t>基础日语</w:t>
      </w:r>
      <w:r>
        <w:rPr>
          <w:rFonts w:eastAsia="MS Mincho" w:hint="eastAsia"/>
          <w:sz w:val="20"/>
          <w:szCs w:val="20"/>
        </w:rPr>
        <w:t>Ⅲ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0020013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）</w:t>
      </w:r>
    </w:p>
    <w:p w:rsidR="00BF5A99" w:rsidRDefault="00BF5A99" w:rsidP="00BF5A99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F5A99" w:rsidRDefault="00BF5A99" w:rsidP="00BF5A9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翻译是商务日语专业的学生必须掌握的技能之一。本课程通过课堂讲授，通过大量的例句分析、实例翻译和比较，让学生去体会、感悟翻译的规律，从而达到掌握它的目的。本课程属于日语专业学生的必修课程，是作为外语类专业学生必须掌握的听、说、读、写、译等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项技能中的一个重要环节，旨在培养学生的阅读和翻译能力，其中又以培养和提高笔译能力为主。</w:t>
      </w:r>
    </w:p>
    <w:p w:rsidR="00BF5A99" w:rsidRDefault="00BF5A99" w:rsidP="00BF5A9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学习，学生对于翻译理论、翻译方法、翻译技巧等，能够有一个初步的了解，能够独立翻译一些难度在中等及以下水平的日语文章，并初步掌握翻译中各个环节的基本要领，从而提高翻译能力和水平。</w:t>
      </w:r>
    </w:p>
    <w:p w:rsidR="00BF5A99" w:rsidRDefault="00BF5A99" w:rsidP="00BF5A9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本课程每周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学时，共计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学时，均为课堂理论教学，但课堂也可采用课堂操练的形式。教材采用张鸿成等人编撰、由大连理工大学出版社出版的《日语翻译》。本书由</w:t>
      </w:r>
      <w:r>
        <w:rPr>
          <w:rFonts w:hint="eastAsia"/>
          <w:color w:val="000000"/>
          <w:sz w:val="20"/>
          <w:szCs w:val="20"/>
        </w:rPr>
        <w:t>15</w:t>
      </w:r>
      <w:r>
        <w:rPr>
          <w:rFonts w:hint="eastAsia"/>
          <w:color w:val="000000"/>
          <w:sz w:val="20"/>
          <w:szCs w:val="20"/>
        </w:rPr>
        <w:t>课课文组成，每课附有练习一和练习二，书后还附有练习的参考答案。每课教学时间为</w:t>
      </w:r>
      <w:r>
        <w:rPr>
          <w:rFonts w:hint="eastAsia"/>
          <w:color w:val="000000"/>
          <w:sz w:val="20"/>
          <w:szCs w:val="20"/>
        </w:rPr>
        <w:t>2-4</w:t>
      </w:r>
      <w:r>
        <w:rPr>
          <w:rFonts w:hint="eastAsia"/>
          <w:color w:val="000000"/>
          <w:sz w:val="20"/>
          <w:szCs w:val="20"/>
        </w:rPr>
        <w:t>课时，也可根据教学需要做适当的调整。</w:t>
      </w:r>
    </w:p>
    <w:p w:rsidR="00BF5A99" w:rsidRDefault="00BF5A99" w:rsidP="00BF5A9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BF5A99" w:rsidRPr="00214E06" w:rsidRDefault="00BF5A99" w:rsidP="00BF5A9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本课程需要学生有一定的日语基础，建议商务日语专业第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学期开设本课程。</w:t>
      </w:r>
    </w:p>
    <w:p w:rsidR="00BF5A99" w:rsidRDefault="00BF5A99" w:rsidP="00BF5A9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214E06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BF5A99" w:rsidTr="007B73EC">
        <w:tc>
          <w:tcPr>
            <w:tcW w:w="6803" w:type="dxa"/>
          </w:tcPr>
          <w:p w:rsidR="00BF5A99" w:rsidRDefault="00BF5A99" w:rsidP="007B73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BF5A99" w:rsidRDefault="00BF5A99" w:rsidP="007B73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r>
              <w:rPr>
                <w:rFonts w:ascii="仿宋" w:eastAsia="仿宋" w:hAnsi="仿宋" w:cs="宋体" w:hint="eastAsia"/>
                <w:color w:val="000000"/>
                <w:sz w:val="24"/>
              </w:rPr>
              <w:t>LO1：具有较好的汉语表达能力，理解、尊重他人，能在不同场合用书面或口头形式进行有效沟通。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LO2：掌握文献检索、资料查询的基本方法，通过预习、复习发现难点，掌握重点，具有一定的自主学习能力。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LO3-1：思考与判断能力：</w:t>
            </w:r>
          </w:p>
          <w:p w:rsidR="00BF5A99" w:rsidRDefault="00BF5A99" w:rsidP="007B73E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具有社会主义核心价值观和批判性思维能力，培养发现问题、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分析问题与解决问题的能力。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sym w:font="Wingdings 2" w:char="F098"/>
            </w: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LO3-2：日语语言基本运用能力：</w:t>
            </w:r>
          </w:p>
          <w:p w:rsidR="00BF5A99" w:rsidRPr="0048795F" w:rsidRDefault="00BF5A99" w:rsidP="007B73EC">
            <w:pPr>
              <w:widowControl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LO3-3：日语语言学能力：</w:t>
            </w:r>
          </w:p>
          <w:p w:rsidR="00BF5A99" w:rsidRPr="0048795F" w:rsidRDefault="00BF5A99" w:rsidP="007B73E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LO3-4：跨文化交际能力：</w:t>
            </w:r>
          </w:p>
          <w:p w:rsidR="00BF5A99" w:rsidRPr="0048795F" w:rsidRDefault="00BF5A99" w:rsidP="007B73E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LO3-5：商务实践能力：</w:t>
            </w:r>
          </w:p>
          <w:p w:rsidR="00BF5A99" w:rsidRPr="0048795F" w:rsidRDefault="00BF5A99" w:rsidP="007B73E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LO4：守信尽责，具有良好的社会责任感及抗压能力。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LO5：具有一定的团队合作精神和创新能力，善于将理论知识与实践相结合，在实践中提出新设想。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F5A99" w:rsidTr="007B73EC">
        <w:trPr>
          <w:trHeight w:val="363"/>
        </w:trPr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LO6：能熟练地使用计算机进行日语及汉语语言文字处理，并能应用信息技术解决翻译难题及毕业论文的撰写。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LO7：具备利用专业知识服务他人、服务企业、服务社会的能力，为人热忱、</w:t>
            </w:r>
            <w:r w:rsidRPr="009B6E6B">
              <w:rPr>
                <w:rFonts w:ascii="仿宋" w:eastAsia="仿宋" w:hAnsi="仿宋" w:cs="宋体" w:hint="eastAsia"/>
                <w:color w:val="000000"/>
                <w:sz w:val="24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F5A99" w:rsidTr="007B73EC">
        <w:tc>
          <w:tcPr>
            <w:tcW w:w="6803" w:type="dxa"/>
            <w:vAlign w:val="center"/>
          </w:tcPr>
          <w:p w:rsidR="00BF5A99" w:rsidRDefault="00BF5A99" w:rsidP="007B73E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LO8：具有一定的第二外语实际应用能力，有国际竞争与合作的意识。</w:t>
            </w:r>
          </w:p>
        </w:tc>
        <w:tc>
          <w:tcPr>
            <w:tcW w:w="727" w:type="dxa"/>
            <w:vAlign w:val="center"/>
          </w:tcPr>
          <w:p w:rsidR="00BF5A99" w:rsidRDefault="00BF5A99" w:rsidP="007B73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BF5A99" w:rsidRDefault="00BF5A99" w:rsidP="00BF5A9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BF5A99" w:rsidRDefault="00BF5A99" w:rsidP="00BF5A99"/>
    <w:p w:rsidR="00BF5A99" w:rsidRDefault="00BF5A99" w:rsidP="00BF5A9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14E06">
        <w:rPr>
          <w:rFonts w:ascii="黑体" w:eastAsia="黑体" w:hAnsi="宋体" w:hint="eastAsia"/>
          <w:sz w:val="24"/>
        </w:rPr>
        <w:t>五、</w:t>
      </w:r>
      <w:r w:rsidRPr="00214E06">
        <w:rPr>
          <w:rFonts w:ascii="黑体" w:eastAsia="黑体" w:hAnsi="宋体"/>
          <w:sz w:val="24"/>
        </w:rPr>
        <w:t>课程</w:t>
      </w:r>
      <w:r w:rsidRPr="00214E06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BF5A99" w:rsidTr="007B73EC">
        <w:tc>
          <w:tcPr>
            <w:tcW w:w="535" w:type="dxa"/>
            <w:shd w:val="clear" w:color="auto" w:fill="auto"/>
          </w:tcPr>
          <w:p w:rsidR="00BF5A99" w:rsidRPr="001E1DFC" w:rsidRDefault="00BF5A99" w:rsidP="007B7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E1DFC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BF5A99" w:rsidRPr="001E1DFC" w:rsidRDefault="00BF5A99" w:rsidP="007B7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E1DFC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F5A99" w:rsidRPr="001E1DFC" w:rsidRDefault="00BF5A99" w:rsidP="007B7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E1DFC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F5A99" w:rsidRPr="001E1DFC" w:rsidRDefault="00BF5A99" w:rsidP="007B7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E1DFC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BF5A99" w:rsidRPr="001E1DFC" w:rsidRDefault="00BF5A99" w:rsidP="007B7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E1DF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F5A99" w:rsidRPr="001E1DFC" w:rsidRDefault="00BF5A99" w:rsidP="007B7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E1DFC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A99" w:rsidRDefault="00BF5A99" w:rsidP="007B7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E1DFC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F5A99" w:rsidTr="007B73EC">
        <w:tc>
          <w:tcPr>
            <w:tcW w:w="53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能用口头或书面形式表达原文的意思。</w:t>
            </w:r>
          </w:p>
        </w:tc>
        <w:tc>
          <w:tcPr>
            <w:tcW w:w="2199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口头或书面的翻译练习。</w:t>
            </w:r>
          </w:p>
        </w:tc>
        <w:tc>
          <w:tcPr>
            <w:tcW w:w="1276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课堂提问，课后翻译小练习</w:t>
            </w:r>
          </w:p>
        </w:tc>
      </w:tr>
      <w:tr w:rsidR="00BF5A99" w:rsidTr="007B73EC">
        <w:tc>
          <w:tcPr>
            <w:tcW w:w="53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/>
                <w:color w:val="000000"/>
                <w:kern w:val="0"/>
                <w:sz w:val="22"/>
              </w:rPr>
              <w:t>L</w:t>
            </w: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O</w:t>
            </w:r>
            <w:r w:rsidRPr="003B76DC">
              <w:rPr>
                <w:rFonts w:ascii="仿宋" w:eastAsia="仿宋" w:hAnsi="仿宋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470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学会查字典，根据上下文寻找合适的译词。</w:t>
            </w:r>
          </w:p>
        </w:tc>
        <w:tc>
          <w:tcPr>
            <w:tcW w:w="2199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讲解该章节的翻译重点理论，同时进行相应的翻译练习。</w:t>
            </w:r>
          </w:p>
        </w:tc>
        <w:tc>
          <w:tcPr>
            <w:tcW w:w="1276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课后翻译小练习</w:t>
            </w:r>
          </w:p>
        </w:tc>
      </w:tr>
      <w:tr w:rsidR="00BF5A99" w:rsidTr="007B73EC">
        <w:trPr>
          <w:trHeight w:val="1141"/>
        </w:trPr>
        <w:tc>
          <w:tcPr>
            <w:tcW w:w="53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/>
                <w:color w:val="000000"/>
                <w:kern w:val="0"/>
                <w:sz w:val="22"/>
              </w:rPr>
              <w:t>LO3</w:t>
            </w: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透彻分析日语语素、词汇及语法结构，能对语法现象进行分析归纳与总结。</w:t>
            </w:r>
          </w:p>
        </w:tc>
        <w:tc>
          <w:tcPr>
            <w:tcW w:w="2199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详细解说单词、句型和语法的意思及特点。</w:t>
            </w:r>
          </w:p>
        </w:tc>
        <w:tc>
          <w:tcPr>
            <w:tcW w:w="1276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课后翻译小练习</w:t>
            </w:r>
          </w:p>
        </w:tc>
      </w:tr>
      <w:tr w:rsidR="00BF5A99" w:rsidTr="007B73EC">
        <w:trPr>
          <w:trHeight w:val="757"/>
        </w:trPr>
        <w:tc>
          <w:tcPr>
            <w:tcW w:w="53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LO321</w:t>
            </w:r>
          </w:p>
        </w:tc>
        <w:tc>
          <w:tcPr>
            <w:tcW w:w="2470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能翻译用现代日语写成的各种文章。</w:t>
            </w:r>
          </w:p>
        </w:tc>
        <w:tc>
          <w:tcPr>
            <w:tcW w:w="2199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提供多种翻译理论观点，以及最新的翻译技巧，以供参考。</w:t>
            </w:r>
          </w:p>
        </w:tc>
        <w:tc>
          <w:tcPr>
            <w:tcW w:w="1276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课后翻译小练习</w:t>
            </w:r>
          </w:p>
        </w:tc>
      </w:tr>
      <w:tr w:rsidR="00BF5A99" w:rsidTr="007B73EC">
        <w:trPr>
          <w:trHeight w:val="757"/>
        </w:trPr>
        <w:tc>
          <w:tcPr>
            <w:tcW w:w="53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L0331</w:t>
            </w:r>
          </w:p>
        </w:tc>
        <w:tc>
          <w:tcPr>
            <w:tcW w:w="2470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了解日语语言学、文学等相关知识</w:t>
            </w:r>
          </w:p>
        </w:tc>
        <w:tc>
          <w:tcPr>
            <w:tcW w:w="2199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从文学作品中选取片段做翻译练习。</w:t>
            </w:r>
          </w:p>
        </w:tc>
        <w:tc>
          <w:tcPr>
            <w:tcW w:w="1276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课后翻译小练习</w:t>
            </w:r>
          </w:p>
        </w:tc>
      </w:tr>
      <w:tr w:rsidR="00BF5A99" w:rsidTr="007B73EC">
        <w:trPr>
          <w:trHeight w:val="757"/>
        </w:trPr>
        <w:tc>
          <w:tcPr>
            <w:tcW w:w="53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175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LO</w:t>
            </w:r>
            <w:r w:rsidRPr="003B76DC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  <w:r w:rsidRPr="003B76DC"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BF5A99" w:rsidRPr="003B76DC" w:rsidRDefault="00BF5A99" w:rsidP="007B73E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了解日本文化、社会和风土人情，认识中日文化差异。</w:t>
            </w:r>
          </w:p>
        </w:tc>
        <w:tc>
          <w:tcPr>
            <w:tcW w:w="2199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详细解说本课出现语法及句型，尤其 是与日本社会、文化相关的题材。反复进行翻译练习。</w:t>
            </w:r>
          </w:p>
        </w:tc>
        <w:tc>
          <w:tcPr>
            <w:tcW w:w="1276" w:type="dxa"/>
            <w:shd w:val="clear" w:color="auto" w:fill="auto"/>
          </w:tcPr>
          <w:p w:rsidR="00BF5A99" w:rsidRPr="003B76DC" w:rsidRDefault="00BF5A99" w:rsidP="007B73EC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2"/>
              </w:rPr>
            </w:pPr>
            <w:r w:rsidRPr="003B76D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课后翻译小练习</w:t>
            </w:r>
          </w:p>
        </w:tc>
      </w:tr>
    </w:tbl>
    <w:p w:rsidR="00BF5A99" w:rsidRDefault="00BF5A99" w:rsidP="00BF5A9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BF5A99" w:rsidRPr="00093B43" w:rsidRDefault="00BF5A99" w:rsidP="00BF5A9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93B43">
        <w:rPr>
          <w:rFonts w:ascii="黑体" w:eastAsia="黑体" w:hAnsi="宋体" w:hint="eastAsia"/>
          <w:sz w:val="24"/>
        </w:rPr>
        <w:t>六、</w:t>
      </w:r>
      <w:r w:rsidRPr="00093B43">
        <w:rPr>
          <w:rFonts w:ascii="黑体" w:eastAsia="黑体" w:hAnsi="宋体"/>
          <w:sz w:val="24"/>
        </w:rPr>
        <w:t>课程内容</w:t>
      </w:r>
    </w:p>
    <w:p w:rsidR="00BF5A99" w:rsidRPr="00E81093" w:rsidRDefault="00BF5A99" w:rsidP="00BF5A99">
      <w:p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第一单元：</w:t>
      </w:r>
      <w:r w:rsidRPr="00E81093">
        <w:rPr>
          <w:rFonts w:ascii="宋体" w:hAnsi="宋体" w:hint="eastAsia"/>
          <w:sz w:val="20"/>
          <w:szCs w:val="20"/>
        </w:rPr>
        <w:t>翻译的原理</w:t>
      </w:r>
      <w:r>
        <w:rPr>
          <w:rFonts w:ascii="宋体" w:hAnsi="宋体" w:hint="eastAsia"/>
          <w:sz w:val="20"/>
          <w:szCs w:val="20"/>
        </w:rPr>
        <w:t>概述（理论课时4）</w:t>
      </w:r>
    </w:p>
    <w:p w:rsidR="00BF5A99" w:rsidRPr="00E81093" w:rsidRDefault="00BF5A99" w:rsidP="00BF5A99">
      <w:pPr>
        <w:snapToGrid w:val="0"/>
        <w:spacing w:line="288" w:lineRule="auto"/>
        <w:rPr>
          <w:rFonts w:ascii="宋体"/>
          <w:sz w:val="20"/>
          <w:szCs w:val="20"/>
        </w:rPr>
      </w:pPr>
      <w:r w:rsidRPr="00E81093"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．翻译的基本要求：扎实</w:t>
      </w:r>
      <w:r w:rsidRPr="00E81093">
        <w:rPr>
          <w:rFonts w:ascii="宋体" w:hAnsi="宋体" w:hint="eastAsia"/>
          <w:sz w:val="20"/>
          <w:szCs w:val="20"/>
        </w:rPr>
        <w:t>日汉两种语言文字的修养和基本功，</w:t>
      </w:r>
      <w:r>
        <w:rPr>
          <w:rFonts w:ascii="宋体" w:hAnsi="宋体" w:hint="eastAsia"/>
          <w:sz w:val="20"/>
          <w:szCs w:val="20"/>
        </w:rPr>
        <w:t>运用字典、网络等</w:t>
      </w:r>
      <w:r w:rsidRPr="00E81093">
        <w:rPr>
          <w:rFonts w:ascii="宋体" w:hAnsi="宋体" w:hint="eastAsia"/>
          <w:sz w:val="20"/>
          <w:szCs w:val="20"/>
        </w:rPr>
        <w:t>工具</w:t>
      </w:r>
      <w:r>
        <w:rPr>
          <w:rFonts w:ascii="宋体" w:hint="eastAsia"/>
          <w:sz w:val="20"/>
          <w:szCs w:val="20"/>
        </w:rPr>
        <w:t>，</w:t>
      </w:r>
      <w:r>
        <w:rPr>
          <w:rFonts w:ascii="宋体"/>
          <w:sz w:val="20"/>
          <w:szCs w:val="20"/>
        </w:rPr>
        <w:t>拓宽知识面</w:t>
      </w:r>
      <w:r w:rsidRPr="00E81093">
        <w:rPr>
          <w:rFonts w:ascii="宋体" w:hAnsi="宋体" w:hint="eastAsia"/>
          <w:sz w:val="20"/>
          <w:szCs w:val="20"/>
        </w:rPr>
        <w:t>。</w:t>
      </w:r>
    </w:p>
    <w:p w:rsidR="00BF5A99" w:rsidRPr="00E81093" w:rsidRDefault="00BF5A99" w:rsidP="00BF5A99">
      <w:pPr>
        <w:snapToGrid w:val="0"/>
        <w:spacing w:line="288" w:lineRule="auto"/>
        <w:rPr>
          <w:rFonts w:ascii="宋体"/>
          <w:sz w:val="20"/>
          <w:szCs w:val="20"/>
        </w:rPr>
      </w:pPr>
      <w:r w:rsidRPr="00E81093">
        <w:rPr>
          <w:rFonts w:ascii="宋体" w:hAnsi="宋体"/>
          <w:sz w:val="20"/>
          <w:szCs w:val="20"/>
        </w:rPr>
        <w:t>2</w:t>
      </w:r>
      <w:r w:rsidRPr="00E81093">
        <w:rPr>
          <w:rFonts w:ascii="宋体" w:hAnsi="宋体" w:hint="eastAsia"/>
          <w:sz w:val="20"/>
          <w:szCs w:val="20"/>
        </w:rPr>
        <w:t>．翻译的过程：读解、理解、表达、校对。</w:t>
      </w:r>
    </w:p>
    <w:p w:rsidR="00BF5A99" w:rsidRDefault="00BF5A99" w:rsidP="00BF5A99">
      <w:pPr>
        <w:snapToGrid w:val="0"/>
        <w:spacing w:line="288" w:lineRule="auto"/>
        <w:rPr>
          <w:rFonts w:ascii="宋体"/>
          <w:sz w:val="20"/>
          <w:szCs w:val="20"/>
        </w:rPr>
      </w:pPr>
      <w:r w:rsidRPr="00E81093">
        <w:rPr>
          <w:rFonts w:ascii="宋体" w:hAnsi="宋体"/>
          <w:sz w:val="20"/>
          <w:szCs w:val="20"/>
        </w:rPr>
        <w:t>3</w:t>
      </w:r>
      <w:r w:rsidRPr="00E81093">
        <w:rPr>
          <w:rFonts w:ascii="宋体" w:hAnsi="宋体" w:hint="eastAsia"/>
          <w:sz w:val="20"/>
          <w:szCs w:val="20"/>
        </w:rPr>
        <w:t>．翻译的标准：以严复的“信、达、雅”为标准，强调“信、达”，力争做到“雅”。</w:t>
      </w:r>
    </w:p>
    <w:p w:rsidR="00BF5A99" w:rsidRPr="00E81093" w:rsidRDefault="00BF5A99" w:rsidP="00BF5A99">
      <w:pPr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Ansi="宋体"/>
          <w:sz w:val="20"/>
          <w:szCs w:val="20"/>
        </w:rPr>
        <w:t>第二单元</w:t>
      </w:r>
      <w:r>
        <w:rPr>
          <w:rFonts w:ascii="宋体" w:hAnsi="宋体" w:hint="eastAsia"/>
          <w:sz w:val="20"/>
          <w:szCs w:val="20"/>
        </w:rPr>
        <w:t>：长句的</w:t>
      </w:r>
      <w:r w:rsidRPr="00E81093">
        <w:rPr>
          <w:rFonts w:ascii="宋体" w:hAnsi="宋体" w:hint="eastAsia"/>
          <w:sz w:val="20"/>
          <w:szCs w:val="20"/>
        </w:rPr>
        <w:t>翻译的技巧</w:t>
      </w:r>
      <w:r>
        <w:rPr>
          <w:rFonts w:ascii="宋体" w:hAnsi="宋体" w:hint="eastAsia"/>
          <w:sz w:val="20"/>
          <w:szCs w:val="20"/>
        </w:rPr>
        <w:t>（理论课时</w:t>
      </w:r>
      <w:r>
        <w:rPr>
          <w:rFonts w:ascii="宋体" w:hAnsi="宋体"/>
          <w:sz w:val="20"/>
          <w:szCs w:val="20"/>
        </w:rPr>
        <w:t>14</w:t>
      </w:r>
      <w:r>
        <w:rPr>
          <w:rFonts w:ascii="宋体" w:hAnsi="宋体" w:hint="eastAsia"/>
          <w:sz w:val="20"/>
          <w:szCs w:val="20"/>
        </w:rPr>
        <w:t>）</w:t>
      </w:r>
    </w:p>
    <w:p w:rsidR="00BF5A99" w:rsidRPr="00E81093" w:rsidRDefault="00BF5A99" w:rsidP="00BF5A99">
      <w:pPr>
        <w:snapToGrid w:val="0"/>
        <w:spacing w:line="288" w:lineRule="auto"/>
        <w:rPr>
          <w:rFonts w:ascii="宋体"/>
          <w:sz w:val="20"/>
          <w:szCs w:val="20"/>
        </w:rPr>
      </w:pPr>
      <w:r w:rsidRPr="00E81093">
        <w:rPr>
          <w:rFonts w:ascii="宋体" w:hAnsi="宋体"/>
          <w:sz w:val="20"/>
          <w:szCs w:val="20"/>
        </w:rPr>
        <w:t>1</w:t>
      </w:r>
      <w:r w:rsidRPr="00E81093">
        <w:rPr>
          <w:rFonts w:ascii="宋体" w:hAnsi="宋体" w:hint="eastAsia"/>
          <w:sz w:val="20"/>
          <w:szCs w:val="20"/>
        </w:rPr>
        <w:t>．环节之一：方法相宜</w:t>
      </w:r>
      <w:r>
        <w:rPr>
          <w:rFonts w:ascii="宋体" w:hint="eastAsia"/>
          <w:sz w:val="20"/>
          <w:szCs w:val="20"/>
        </w:rPr>
        <w:t>。</w:t>
      </w:r>
      <w:r w:rsidRPr="00E81093">
        <w:rPr>
          <w:rFonts w:ascii="宋体" w:hAnsi="宋体" w:hint="eastAsia"/>
          <w:sz w:val="20"/>
          <w:szCs w:val="20"/>
        </w:rPr>
        <w:t>教学重点：直译法、意译法、直译与意译的关系。</w:t>
      </w:r>
    </w:p>
    <w:p w:rsidR="00BF5A99" w:rsidRPr="00E81093" w:rsidRDefault="00BF5A99" w:rsidP="00BF5A99">
      <w:pPr>
        <w:snapToGrid w:val="0"/>
        <w:spacing w:line="288" w:lineRule="auto"/>
        <w:rPr>
          <w:rFonts w:ascii="宋体"/>
          <w:sz w:val="20"/>
          <w:szCs w:val="20"/>
        </w:rPr>
      </w:pPr>
      <w:r w:rsidRPr="00E81093"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．环节之二：词义精当。</w:t>
      </w:r>
      <w:r w:rsidRPr="00E81093">
        <w:rPr>
          <w:rFonts w:ascii="宋体" w:hAnsi="宋体" w:hint="eastAsia"/>
          <w:sz w:val="20"/>
          <w:szCs w:val="20"/>
        </w:rPr>
        <w:t>教学重点：一词多义、词义的引申，词的语体色彩，译文语言的规范化和个性风格。</w:t>
      </w:r>
    </w:p>
    <w:p w:rsidR="00BF5A99" w:rsidRPr="00E81093" w:rsidRDefault="00BF5A99" w:rsidP="00BF5A99">
      <w:pPr>
        <w:snapToGrid w:val="0"/>
        <w:spacing w:line="288" w:lineRule="auto"/>
        <w:rPr>
          <w:rFonts w:ascii="宋体"/>
          <w:sz w:val="20"/>
          <w:szCs w:val="20"/>
        </w:rPr>
      </w:pPr>
      <w:r w:rsidRPr="00E81093">
        <w:rPr>
          <w:rFonts w:ascii="宋体" w:hAnsi="宋体"/>
          <w:sz w:val="20"/>
          <w:szCs w:val="20"/>
        </w:rPr>
        <w:t>3</w:t>
      </w:r>
      <w:r w:rsidRPr="00E81093">
        <w:rPr>
          <w:rFonts w:ascii="宋体" w:hAnsi="宋体" w:hint="eastAsia"/>
          <w:sz w:val="20"/>
          <w:szCs w:val="20"/>
        </w:rPr>
        <w:t>．环节之三：活用技巧</w:t>
      </w:r>
      <w:r>
        <w:rPr>
          <w:rFonts w:ascii="宋体" w:hint="eastAsia"/>
          <w:sz w:val="20"/>
          <w:szCs w:val="20"/>
        </w:rPr>
        <w:t>：</w:t>
      </w:r>
      <w:r w:rsidRPr="00E81093">
        <w:rPr>
          <w:rFonts w:ascii="宋体" w:hAnsi="宋体" w:hint="eastAsia"/>
          <w:sz w:val="20"/>
          <w:szCs w:val="20"/>
        </w:rPr>
        <w:t>此部分为翻译课重点内容，也是教学难点所在，所占课时比例最大。主要包括如下内容：</w:t>
      </w:r>
    </w:p>
    <w:p w:rsidR="00BF5A99" w:rsidRPr="00E81093" w:rsidRDefault="00BF5A99" w:rsidP="00BF5A99">
      <w:pPr>
        <w:snapToGrid w:val="0"/>
        <w:spacing w:line="288" w:lineRule="auto"/>
        <w:ind w:firstLineChars="100" w:firstLine="200"/>
        <w:rPr>
          <w:rFonts w:ascii="宋体"/>
          <w:sz w:val="20"/>
          <w:szCs w:val="20"/>
        </w:rPr>
      </w:pPr>
      <w:r w:rsidRPr="00E81093">
        <w:rPr>
          <w:rFonts w:ascii="宋体" w:hAnsi="宋体"/>
          <w:sz w:val="20"/>
          <w:szCs w:val="20"/>
        </w:rPr>
        <w:t>1</w:t>
      </w:r>
      <w:r w:rsidRPr="00E81093">
        <w:rPr>
          <w:rFonts w:ascii="宋体" w:hAnsi="宋体" w:hint="eastAsia"/>
          <w:sz w:val="20"/>
          <w:szCs w:val="20"/>
        </w:rPr>
        <w:t>）</w:t>
      </w:r>
      <w:r w:rsidRPr="00E81093">
        <w:rPr>
          <w:rFonts w:ascii="宋体"/>
          <w:sz w:val="20"/>
          <w:szCs w:val="20"/>
        </w:rPr>
        <w:tab/>
      </w:r>
      <w:r w:rsidRPr="00E81093">
        <w:rPr>
          <w:rFonts w:ascii="宋体" w:hAnsi="宋体" w:hint="eastAsia"/>
          <w:sz w:val="20"/>
          <w:szCs w:val="20"/>
        </w:rPr>
        <w:t>词量的增减、词类的转换、词序变动、词的重复、日汉文字表达方式的不同、省略等。</w:t>
      </w:r>
    </w:p>
    <w:p w:rsidR="00BF5A99" w:rsidRPr="00E81093" w:rsidRDefault="00BF5A99" w:rsidP="00BF5A99">
      <w:pPr>
        <w:snapToGrid w:val="0"/>
        <w:spacing w:line="288" w:lineRule="auto"/>
        <w:ind w:firstLineChars="100" w:firstLine="200"/>
        <w:rPr>
          <w:rFonts w:ascii="宋体"/>
          <w:sz w:val="20"/>
          <w:szCs w:val="20"/>
        </w:rPr>
      </w:pPr>
      <w:r w:rsidRPr="00E81093">
        <w:rPr>
          <w:rFonts w:ascii="宋体" w:hAnsi="宋体"/>
          <w:sz w:val="20"/>
          <w:szCs w:val="20"/>
        </w:rPr>
        <w:t>2</w:t>
      </w:r>
      <w:r w:rsidRPr="00E81093">
        <w:rPr>
          <w:rFonts w:ascii="宋体" w:hAnsi="宋体" w:hint="eastAsia"/>
          <w:sz w:val="20"/>
          <w:szCs w:val="20"/>
        </w:rPr>
        <w:t>）</w:t>
      </w:r>
      <w:r w:rsidRPr="00E81093">
        <w:rPr>
          <w:rFonts w:ascii="宋体"/>
          <w:sz w:val="20"/>
          <w:szCs w:val="20"/>
        </w:rPr>
        <w:tab/>
      </w:r>
      <w:r w:rsidRPr="00E81093">
        <w:rPr>
          <w:rFonts w:ascii="宋体" w:hAnsi="宋体" w:hint="eastAsia"/>
          <w:sz w:val="20"/>
          <w:szCs w:val="20"/>
        </w:rPr>
        <w:t>正反译法、被动语态的译法、习语的译法、外来词语吸收法等；</w:t>
      </w:r>
    </w:p>
    <w:p w:rsidR="00BF5A99" w:rsidRDefault="00BF5A99" w:rsidP="00BF5A99">
      <w:pPr>
        <w:snapToGrid w:val="0"/>
        <w:spacing w:line="288" w:lineRule="auto"/>
        <w:ind w:firstLineChars="100" w:firstLine="200"/>
        <w:rPr>
          <w:rFonts w:ascii="宋体" w:hAnsi="宋体"/>
          <w:sz w:val="20"/>
          <w:szCs w:val="20"/>
        </w:rPr>
      </w:pPr>
      <w:r w:rsidRPr="00E81093">
        <w:rPr>
          <w:rFonts w:ascii="宋体" w:hAnsi="宋体"/>
          <w:sz w:val="20"/>
          <w:szCs w:val="20"/>
        </w:rPr>
        <w:t>3</w:t>
      </w:r>
      <w:r w:rsidRPr="00E81093">
        <w:rPr>
          <w:rFonts w:ascii="宋体" w:hAnsi="宋体" w:hint="eastAsia"/>
          <w:sz w:val="20"/>
          <w:szCs w:val="20"/>
        </w:rPr>
        <w:t>）</w:t>
      </w:r>
      <w:r w:rsidRPr="00E81093">
        <w:rPr>
          <w:rFonts w:ascii="宋体"/>
          <w:sz w:val="20"/>
          <w:szCs w:val="20"/>
        </w:rPr>
        <w:tab/>
      </w:r>
      <w:r w:rsidRPr="00E81093">
        <w:rPr>
          <w:rFonts w:ascii="宋体" w:hAnsi="宋体" w:hint="eastAsia"/>
          <w:sz w:val="20"/>
          <w:szCs w:val="20"/>
        </w:rPr>
        <w:t>中顿法、并列法、主语省略、补语长句、状语长句、长句短译、短句长译。</w:t>
      </w:r>
    </w:p>
    <w:p w:rsidR="00BF5A99" w:rsidRDefault="00BF5A99" w:rsidP="00BF5A9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第三单元</w:t>
      </w:r>
      <w:r>
        <w:rPr>
          <w:rFonts w:ascii="宋体" w:hAnsi="宋体" w:hint="eastAsia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翻译分析法</w:t>
      </w:r>
      <w:r>
        <w:rPr>
          <w:rFonts w:ascii="宋体" w:hAnsi="宋体" w:hint="eastAsia"/>
          <w:sz w:val="20"/>
          <w:szCs w:val="20"/>
        </w:rPr>
        <w:t>（理论课时14）</w:t>
      </w:r>
    </w:p>
    <w:p w:rsidR="00BF5A99" w:rsidRDefault="00BF5A99" w:rsidP="00BF5A9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综合分析译文的优劣。通过大量的翻译练习提高翻译水平。</w:t>
      </w:r>
    </w:p>
    <w:p w:rsidR="00BF5A99" w:rsidRPr="00E81093" w:rsidRDefault="00BF5A99" w:rsidP="00BF5A99">
      <w:pPr>
        <w:snapToGrid w:val="0"/>
        <w:spacing w:line="288" w:lineRule="auto"/>
        <w:rPr>
          <w:rFonts w:ascii="宋体"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F5A99" w:rsidTr="007B73EC">
        <w:tc>
          <w:tcPr>
            <w:tcW w:w="1809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F5A99" w:rsidTr="007B73EC">
        <w:tc>
          <w:tcPr>
            <w:tcW w:w="1809" w:type="dxa"/>
            <w:shd w:val="clear" w:color="auto" w:fill="auto"/>
          </w:tcPr>
          <w:p w:rsidR="00BF5A99" w:rsidRPr="00214E06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BF5A99" w:rsidTr="007B73EC">
        <w:tc>
          <w:tcPr>
            <w:tcW w:w="1809" w:type="dxa"/>
            <w:shd w:val="clear" w:color="auto" w:fill="auto"/>
          </w:tcPr>
          <w:p w:rsidR="00BF5A99" w:rsidRPr="00214E06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F5A99" w:rsidTr="007B73EC">
        <w:tc>
          <w:tcPr>
            <w:tcW w:w="1809" w:type="dxa"/>
            <w:shd w:val="clear" w:color="auto" w:fill="auto"/>
          </w:tcPr>
          <w:p w:rsidR="00BF5A99" w:rsidRPr="00214E06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F5A99" w:rsidTr="007B73EC">
        <w:tc>
          <w:tcPr>
            <w:tcW w:w="1809" w:type="dxa"/>
            <w:shd w:val="clear" w:color="auto" w:fill="auto"/>
          </w:tcPr>
          <w:p w:rsidR="00BF5A99" w:rsidRPr="00214E06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BF5A99" w:rsidRDefault="00BF5A99" w:rsidP="007B73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BF5A99" w:rsidRDefault="00BF5A99" w:rsidP="00BF5A9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BF5A99" w:rsidRDefault="00BF5A99" w:rsidP="00BF5A9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2258695</wp:posOffset>
            </wp:positionV>
            <wp:extent cx="1956435" cy="603250"/>
            <wp:effectExtent l="0" t="0" r="5715" b="6350"/>
            <wp:wrapNone/>
            <wp:docPr id="1" name="图片 33" descr="4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4" descr="453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5A99" w:rsidRDefault="00BF5A99" w:rsidP="00BF5A9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撰写人：王健波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系主任审核签名：</w:t>
      </w:r>
    </w:p>
    <w:p w:rsidR="00BF5A99" w:rsidRDefault="00BF5A99" w:rsidP="00BF5A9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BF5A99" w:rsidRDefault="00BF5A99"/>
    <w:sectPr w:rsidR="00BF5A99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7C" w:rsidRDefault="00AF297C" w:rsidP="007E0D92">
      <w:r>
        <w:separator/>
      </w:r>
    </w:p>
  </w:endnote>
  <w:endnote w:type="continuationSeparator" w:id="1">
    <w:p w:rsidR="00AF297C" w:rsidRDefault="00AF297C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7C" w:rsidRDefault="00AF297C" w:rsidP="007E0D92">
      <w:r>
        <w:separator/>
      </w:r>
    </w:p>
  </w:footnote>
  <w:footnote w:type="continuationSeparator" w:id="1">
    <w:p w:rsidR="00AF297C" w:rsidRDefault="00AF297C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46F4"/>
    <w:rsid w:val="00447669"/>
    <w:rsid w:val="00485039"/>
    <w:rsid w:val="00503A6F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AF297C"/>
    <w:rsid w:val="00B64D0C"/>
    <w:rsid w:val="00BD56E8"/>
    <w:rsid w:val="00BE3736"/>
    <w:rsid w:val="00BF2721"/>
    <w:rsid w:val="00BF5A99"/>
    <w:rsid w:val="00C067DD"/>
    <w:rsid w:val="00C17FE6"/>
    <w:rsid w:val="00C55567"/>
    <w:rsid w:val="00C63FD8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80</cp:revision>
  <dcterms:created xsi:type="dcterms:W3CDTF">2019-04-02T00:48:00Z</dcterms:created>
  <dcterms:modified xsi:type="dcterms:W3CDTF">2020-02-29T14:29:00Z</dcterms:modified>
</cp:coreProperties>
</file>