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ascii="黑体" w:hAnsi="宋体" w:eastAsia="黑体"/>
          <w:bCs/>
          <w:kern w:val="0"/>
          <w:sz w:val="32"/>
          <w:szCs w:val="32"/>
        </w:rPr>
        <w:pict>
          <v:shape id="文本框 1" o:spid="_x0000_s1026" o:spt="202" type="#_x0000_t202" style="position:absolute;left:0pt;margin-left:74.05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【国际客源国概况】</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International Source Country Overview</w:t>
      </w:r>
      <w:r>
        <w:rPr>
          <w:rFonts w:hint="eastAsia"/>
          <w:b/>
          <w:sz w:val="28"/>
          <w:szCs w:val="30"/>
        </w:rPr>
        <w:t xml:space="preserve"> 】</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w:t>
      </w:r>
      <w:r>
        <w:rPr>
          <w:color w:val="000000"/>
          <w:sz w:val="20"/>
          <w:szCs w:val="20"/>
        </w:rPr>
        <w:t>10077】</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 xml:space="preserve">    </w:t>
      </w:r>
      <w:r>
        <w:rPr>
          <w:color w:val="000000"/>
          <w:sz w:val="20"/>
          <w:szCs w:val="20"/>
        </w:rPr>
        <w:t>3</w:t>
      </w:r>
      <w:r>
        <w:rPr>
          <w:rFonts w:hint="eastAsia"/>
          <w:color w:val="000000"/>
          <w:sz w:val="20"/>
          <w:szCs w:val="20"/>
        </w:rPr>
        <w:t xml:space="preserve">   </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【旅游</w:t>
      </w:r>
      <w:r>
        <w:rPr>
          <w:rFonts w:hint="eastAsia"/>
          <w:color w:val="000000"/>
          <w:sz w:val="20"/>
          <w:szCs w:val="20"/>
        </w:rPr>
        <w:t>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【院级必修课】</w:t>
      </w:r>
    </w:p>
    <w:p>
      <w:pPr>
        <w:snapToGrid w:val="0"/>
        <w:spacing w:line="288" w:lineRule="auto"/>
        <w:ind w:firstLine="394" w:firstLineChars="196"/>
        <w:rPr>
          <w:bCs/>
          <w:color w:val="000000"/>
          <w:szCs w:val="21"/>
        </w:rPr>
      </w:pPr>
      <w:r>
        <w:rPr>
          <w:b/>
          <w:bCs/>
          <w:color w:val="000000"/>
          <w:sz w:val="20"/>
          <w:szCs w:val="20"/>
        </w:rPr>
        <w:t>开课院系：</w:t>
      </w:r>
      <w:r>
        <w:rPr>
          <w:bCs/>
          <w:color w:val="000000"/>
          <w:sz w:val="20"/>
          <w:szCs w:val="20"/>
        </w:rPr>
        <w:t>高职学院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val="en-US" w:eastAsia="zh-CN"/>
        </w:rPr>
        <w:t>中国旅游客源地与目的地概况</w:t>
      </w:r>
      <w:r>
        <w:rPr>
          <w:rFonts w:hint="eastAsia"/>
          <w:color w:val="000000"/>
          <w:sz w:val="20"/>
          <w:szCs w:val="20"/>
        </w:rPr>
        <w:t xml:space="preserve"> </w:t>
      </w:r>
      <w:r>
        <w:rPr>
          <w:rFonts w:hint="eastAsia"/>
          <w:color w:val="000000"/>
          <w:sz w:val="20"/>
          <w:szCs w:val="20"/>
          <w:lang w:val="en-US" w:eastAsia="zh-CN"/>
        </w:rPr>
        <w:t>王昆欣</w:t>
      </w:r>
      <w:r>
        <w:rPr>
          <w:rFonts w:hint="eastAsia"/>
          <w:color w:val="000000"/>
          <w:sz w:val="20"/>
          <w:szCs w:val="20"/>
        </w:rPr>
        <w:t xml:space="preserve">编著 </w:t>
      </w:r>
      <w:r>
        <w:rPr>
          <w:rFonts w:hint="eastAsia"/>
          <w:color w:val="000000"/>
          <w:sz w:val="20"/>
          <w:szCs w:val="20"/>
          <w:lang w:val="en-US" w:eastAsia="zh-CN"/>
        </w:rPr>
        <w:t>高等教育</w:t>
      </w:r>
      <w:r>
        <w:rPr>
          <w:rFonts w:hint="eastAsia"/>
          <w:color w:val="000000"/>
          <w:sz w:val="20"/>
          <w:szCs w:val="20"/>
        </w:rPr>
        <w:t>出版社  201</w:t>
      </w:r>
      <w:r>
        <w:rPr>
          <w:rFonts w:hint="eastAsia"/>
          <w:color w:val="000000"/>
          <w:sz w:val="20"/>
          <w:szCs w:val="20"/>
          <w:lang w:val="en-US" w:eastAsia="zh-CN"/>
        </w:rPr>
        <w:t>4</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highlight w:val="none"/>
        </w:rPr>
        <w:t>1、</w:t>
      </w:r>
      <w:r>
        <w:rPr>
          <w:rFonts w:hint="eastAsia"/>
          <w:color w:val="000000"/>
          <w:sz w:val="20"/>
          <w:szCs w:val="20"/>
          <w:highlight w:val="none"/>
          <w:lang w:val="en-US" w:eastAsia="zh-CN"/>
        </w:rPr>
        <w:t>国际旅游及客源地概论</w:t>
      </w:r>
      <w:r>
        <w:rPr>
          <w:rFonts w:hint="eastAsia"/>
          <w:color w:val="000000"/>
          <w:sz w:val="20"/>
          <w:szCs w:val="20"/>
          <w:highlight w:val="none"/>
        </w:rPr>
        <w:t xml:space="preserve"> </w:t>
      </w:r>
      <w:r>
        <w:rPr>
          <w:rFonts w:hint="eastAsia"/>
          <w:color w:val="000000"/>
          <w:sz w:val="20"/>
          <w:szCs w:val="20"/>
          <w:highlight w:val="none"/>
          <w:lang w:val="en-US" w:eastAsia="zh-CN"/>
        </w:rPr>
        <w:t>周宜君</w:t>
      </w:r>
      <w:r>
        <w:rPr>
          <w:rFonts w:hint="eastAsia"/>
          <w:color w:val="000000"/>
          <w:sz w:val="20"/>
          <w:szCs w:val="20"/>
          <w:highlight w:val="none"/>
        </w:rPr>
        <w:t xml:space="preserve"> </w:t>
      </w:r>
      <w:r>
        <w:rPr>
          <w:rFonts w:hint="eastAsia"/>
          <w:color w:val="000000"/>
          <w:sz w:val="20"/>
          <w:szCs w:val="20"/>
          <w:highlight w:val="none"/>
          <w:lang w:val="en-US" w:eastAsia="zh-CN"/>
        </w:rPr>
        <w:t>北京大学</w:t>
      </w:r>
      <w:r>
        <w:rPr>
          <w:rFonts w:hint="eastAsia"/>
          <w:color w:val="000000"/>
          <w:sz w:val="20"/>
          <w:szCs w:val="20"/>
          <w:highlight w:val="none"/>
        </w:rPr>
        <w:t>出版社 20</w:t>
      </w:r>
      <w:r>
        <w:rPr>
          <w:rFonts w:hint="eastAsia"/>
          <w:color w:val="000000"/>
          <w:sz w:val="20"/>
          <w:szCs w:val="20"/>
          <w:highlight w:val="none"/>
          <w:lang w:val="en-US" w:eastAsia="zh-CN"/>
        </w:rPr>
        <w:t>1</w:t>
      </w:r>
      <w:r>
        <w:rPr>
          <w:rFonts w:hint="eastAsia"/>
          <w:color w:val="000000"/>
          <w:sz w:val="20"/>
          <w:szCs w:val="20"/>
          <w:highlight w:val="none"/>
        </w:rPr>
        <w:t>5年 2、</w:t>
      </w:r>
      <w:r>
        <w:rPr>
          <w:rFonts w:hint="eastAsia"/>
          <w:color w:val="000000"/>
          <w:sz w:val="20"/>
          <w:szCs w:val="20"/>
          <w:highlight w:val="none"/>
          <w:lang w:val="en-US" w:eastAsia="zh-CN"/>
        </w:rPr>
        <w:t>中国旅游地理</w:t>
      </w:r>
      <w:r>
        <w:rPr>
          <w:rFonts w:hint="eastAsia"/>
          <w:color w:val="000000"/>
          <w:sz w:val="20"/>
          <w:szCs w:val="20"/>
          <w:highlight w:val="none"/>
        </w:rPr>
        <w:t xml:space="preserve"> </w:t>
      </w:r>
      <w:r>
        <w:rPr>
          <w:rFonts w:hint="eastAsia"/>
          <w:color w:val="000000"/>
          <w:sz w:val="20"/>
          <w:szCs w:val="20"/>
          <w:highlight w:val="none"/>
          <w:lang w:val="en-US" w:eastAsia="zh-CN"/>
        </w:rPr>
        <w:t>周凤杰</w:t>
      </w:r>
      <w:r>
        <w:rPr>
          <w:rFonts w:hint="eastAsia"/>
          <w:color w:val="000000"/>
          <w:sz w:val="20"/>
          <w:szCs w:val="20"/>
          <w:highlight w:val="none"/>
        </w:rPr>
        <w:t>、</w:t>
      </w:r>
      <w:r>
        <w:rPr>
          <w:rFonts w:hint="eastAsia"/>
          <w:color w:val="000000"/>
          <w:sz w:val="20"/>
          <w:szCs w:val="20"/>
          <w:highlight w:val="none"/>
          <w:lang w:val="en-US" w:eastAsia="zh-CN"/>
        </w:rPr>
        <w:t>周宜君</w:t>
      </w:r>
      <w:r>
        <w:rPr>
          <w:rFonts w:hint="eastAsia"/>
          <w:color w:val="000000"/>
          <w:sz w:val="20"/>
          <w:szCs w:val="20"/>
          <w:highlight w:val="none"/>
        </w:rPr>
        <w:t xml:space="preserve"> </w:t>
      </w:r>
      <w:r>
        <w:rPr>
          <w:rFonts w:hint="eastAsia"/>
          <w:color w:val="000000"/>
          <w:sz w:val="20"/>
          <w:szCs w:val="20"/>
          <w:highlight w:val="none"/>
          <w:lang w:val="en-US" w:eastAsia="zh-CN"/>
        </w:rPr>
        <w:t>中国林业</w:t>
      </w:r>
      <w:r>
        <w:rPr>
          <w:rFonts w:hint="eastAsia"/>
          <w:color w:val="000000"/>
          <w:sz w:val="20"/>
          <w:szCs w:val="20"/>
          <w:highlight w:val="none"/>
        </w:rPr>
        <w:t>出版社</w:t>
      </w:r>
      <w:r>
        <w:rPr>
          <w:rFonts w:hint="eastAsia"/>
          <w:color w:val="000000"/>
          <w:sz w:val="20"/>
          <w:szCs w:val="20"/>
          <w:highlight w:val="none"/>
          <w:lang w:eastAsia="zh-CN"/>
        </w:rPr>
        <w:t>、</w:t>
      </w:r>
      <w:r>
        <w:rPr>
          <w:rFonts w:hint="eastAsia"/>
          <w:color w:val="000000"/>
          <w:sz w:val="20"/>
          <w:szCs w:val="20"/>
          <w:highlight w:val="none"/>
          <w:lang w:val="en-US" w:eastAsia="zh-CN"/>
        </w:rPr>
        <w:t>北京大学出版社</w:t>
      </w:r>
      <w:r>
        <w:rPr>
          <w:rFonts w:hint="eastAsia"/>
          <w:color w:val="000000"/>
          <w:sz w:val="20"/>
          <w:szCs w:val="20"/>
          <w:highlight w:val="none"/>
        </w:rPr>
        <w:t xml:space="preserve"> </w:t>
      </w:r>
      <w:r>
        <w:rPr>
          <w:rFonts w:hint="eastAsia"/>
          <w:color w:val="000000"/>
          <w:sz w:val="20"/>
          <w:szCs w:val="20"/>
          <w:highlight w:val="none"/>
          <w:lang w:val="en-US" w:eastAsia="zh-CN"/>
        </w:rPr>
        <w:t>2013</w:t>
      </w:r>
      <w:r>
        <w:rPr>
          <w:rFonts w:hint="eastAsia"/>
          <w:color w:val="000000"/>
          <w:sz w:val="20"/>
          <w:szCs w:val="20"/>
          <w:highlight w:val="none"/>
        </w:rPr>
        <w:t xml:space="preserve">年 </w:t>
      </w:r>
      <w:r>
        <w:rPr>
          <w:rFonts w:hint="eastAsia"/>
          <w:color w:val="000000"/>
          <w:sz w:val="20"/>
          <w:szCs w:val="20"/>
          <w:highlight w:val="none"/>
          <w:lang w:val="en-US" w:eastAsia="zh-CN"/>
        </w:rPr>
        <w:t>3、</w:t>
      </w:r>
      <w:r>
        <w:rPr>
          <w:rFonts w:hint="eastAsia" w:asciiTheme="majorEastAsia" w:hAnsiTheme="majorEastAsia" w:eastAsiaTheme="majorEastAsia"/>
          <w:kern w:val="0"/>
          <w:sz w:val="21"/>
          <w:szCs w:val="21"/>
          <w:lang w:eastAsia="zh-CN"/>
        </w:rPr>
        <w:t>王兴斌，中国旅游客源国概况（第7版），旅游教育出版社</w:t>
      </w:r>
      <w:r>
        <w:rPr>
          <w:rFonts w:asciiTheme="majorEastAsia" w:hAnsiTheme="majorEastAsia" w:eastAsiaTheme="majorEastAsia"/>
          <w:kern w:val="0"/>
          <w:sz w:val="21"/>
          <w:szCs w:val="21"/>
          <w:lang w:eastAsia="zh-CN"/>
        </w:rPr>
        <w:t>201</w:t>
      </w:r>
      <w:r>
        <w:rPr>
          <w:rFonts w:hint="eastAsia" w:asciiTheme="majorEastAsia" w:hAnsiTheme="majorEastAsia" w:eastAsiaTheme="majorEastAsia"/>
          <w:kern w:val="0"/>
          <w:sz w:val="21"/>
          <w:szCs w:val="21"/>
          <w:lang w:eastAsia="zh-CN"/>
        </w:rPr>
        <w:t>7</w:t>
      </w:r>
      <w:r>
        <w:rPr>
          <w:rFonts w:asciiTheme="majorEastAsia" w:hAnsiTheme="majorEastAsia" w:eastAsiaTheme="majorEastAsia"/>
          <w:kern w:val="0"/>
          <w:sz w:val="21"/>
          <w:szCs w:val="21"/>
          <w:lang w:eastAsia="zh-CN"/>
        </w:rPr>
        <w:t>.9</w:t>
      </w:r>
      <w:r>
        <w:rPr>
          <w:color w:val="000000"/>
          <w:sz w:val="20"/>
          <w:szCs w:val="20"/>
        </w:rPr>
        <w:t>】</w:t>
      </w:r>
    </w:p>
    <w:p>
      <w:pPr>
        <w:snapToGrid w:val="0"/>
        <w:spacing w:line="288" w:lineRule="auto"/>
        <w:ind w:firstLine="394" w:firstLineChars="196"/>
        <w:rPr>
          <w:color w:val="000000"/>
          <w:sz w:val="20"/>
          <w:szCs w:val="20"/>
          <w:highlight w:val="none"/>
        </w:rPr>
      </w:pPr>
      <w:r>
        <w:rPr>
          <w:rFonts w:hint="eastAsia"/>
          <w:b/>
          <w:bCs/>
          <w:color w:val="000000"/>
          <w:sz w:val="20"/>
          <w:szCs w:val="20"/>
        </w:rPr>
        <w:t>课程网</w:t>
      </w:r>
      <w:bookmarkStart w:id="2" w:name="_GoBack"/>
      <w:r>
        <w:rPr>
          <w:rFonts w:hint="eastAsia"/>
          <w:b/>
          <w:bCs/>
          <w:color w:val="000000"/>
          <w:sz w:val="20"/>
          <w:szCs w:val="20"/>
          <w:highlight w:val="none"/>
        </w:rPr>
        <w:t>站网址：</w:t>
      </w:r>
    </w:p>
    <w:bookmarkEnd w:id="2"/>
    <w:p>
      <w:pPr>
        <w:adjustRightInd w:val="0"/>
        <w:snapToGrid w:val="0"/>
        <w:spacing w:line="288" w:lineRule="auto"/>
        <w:ind w:firstLine="394" w:firstLineChars="196"/>
        <w:rPr>
          <w:color w:val="000000"/>
          <w:sz w:val="20"/>
          <w:szCs w:val="20"/>
          <w:highlight w:val="none"/>
        </w:rPr>
      </w:pPr>
      <w:r>
        <w:rPr>
          <w:b/>
          <w:bCs/>
          <w:color w:val="000000"/>
          <w:sz w:val="20"/>
          <w:szCs w:val="20"/>
        </w:rPr>
        <w:t>先修课程：</w:t>
      </w:r>
      <w:r>
        <w:rPr>
          <w:color w:val="000000"/>
          <w:sz w:val="20"/>
          <w:szCs w:val="20"/>
        </w:rPr>
        <w:t>【</w:t>
      </w:r>
      <w:r>
        <w:rPr>
          <w:rFonts w:hint="eastAsia"/>
          <w:color w:val="000000"/>
          <w:sz w:val="20"/>
          <w:szCs w:val="20"/>
          <w:highlight w:val="none"/>
        </w:rPr>
        <w:t>旅游学概论  0060252 （3）</w:t>
      </w:r>
      <w:r>
        <w:rPr>
          <w:color w:val="000000"/>
          <w:sz w:val="20"/>
          <w:szCs w:val="20"/>
          <w:highlight w:val="none"/>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本课程是旅游管理专业的一门必修课，属于拓展学生专业知识、素质、能力的课程。主要讲授世界旅游客源市场、</w:t>
      </w:r>
      <w:r>
        <w:rPr>
          <w:rFonts w:hint="eastAsia"/>
          <w:color w:val="000000"/>
          <w:sz w:val="20"/>
          <w:szCs w:val="20"/>
          <w:lang w:val="en-US" w:eastAsia="zh-CN"/>
        </w:rPr>
        <w:t>亚洲主要客源国</w:t>
      </w:r>
      <w:r>
        <w:rPr>
          <w:rFonts w:hint="eastAsia"/>
          <w:color w:val="000000"/>
          <w:sz w:val="20"/>
          <w:szCs w:val="20"/>
        </w:rPr>
        <w:t>、</w:t>
      </w:r>
      <w:r>
        <w:rPr>
          <w:rFonts w:hint="eastAsia"/>
          <w:color w:val="000000"/>
          <w:sz w:val="20"/>
          <w:szCs w:val="20"/>
          <w:lang w:val="en-US" w:eastAsia="zh-CN"/>
        </w:rPr>
        <w:t>大洋洲主要客源国、</w:t>
      </w:r>
      <w:r>
        <w:rPr>
          <w:rFonts w:hint="eastAsia"/>
          <w:color w:val="000000"/>
          <w:sz w:val="20"/>
          <w:szCs w:val="20"/>
        </w:rPr>
        <w:t>欧洲</w:t>
      </w:r>
      <w:r>
        <w:rPr>
          <w:rFonts w:hint="eastAsia"/>
          <w:color w:val="000000"/>
          <w:sz w:val="20"/>
          <w:szCs w:val="20"/>
          <w:lang w:val="en-US" w:eastAsia="zh-CN"/>
        </w:rPr>
        <w:t>主要客源国</w:t>
      </w:r>
      <w:r>
        <w:rPr>
          <w:rFonts w:hint="eastAsia"/>
          <w:color w:val="000000"/>
          <w:sz w:val="20"/>
          <w:szCs w:val="20"/>
        </w:rPr>
        <w:t>、美洲旅游区、</w:t>
      </w:r>
      <w:r>
        <w:rPr>
          <w:rFonts w:hint="eastAsia"/>
          <w:color w:val="000000"/>
          <w:sz w:val="20"/>
          <w:szCs w:val="20"/>
          <w:lang w:val="en-US" w:eastAsia="zh-CN"/>
        </w:rPr>
        <w:t>北美洲主要客源国、南美洲主要客源国、</w:t>
      </w:r>
      <w:r>
        <w:rPr>
          <w:rFonts w:hint="eastAsia"/>
          <w:color w:val="000000"/>
          <w:sz w:val="20"/>
          <w:szCs w:val="20"/>
        </w:rPr>
        <w:t>非洲</w:t>
      </w:r>
      <w:r>
        <w:rPr>
          <w:rFonts w:hint="eastAsia"/>
          <w:color w:val="000000"/>
          <w:sz w:val="20"/>
          <w:szCs w:val="20"/>
          <w:lang w:val="en-US" w:eastAsia="zh-CN"/>
        </w:rPr>
        <w:t>主要客源国</w:t>
      </w:r>
      <w:r>
        <w:rPr>
          <w:rFonts w:hint="eastAsia"/>
          <w:color w:val="000000"/>
          <w:sz w:val="20"/>
          <w:szCs w:val="20"/>
        </w:rPr>
        <w:t>等内容。通过教学，让同学们了解世界旅游客源市场的概况和发展趋势以及世界上主要旅游客源国的基本国情、人文习俗、旅游业状况</w:t>
      </w:r>
      <w:r>
        <w:rPr>
          <w:rFonts w:hint="eastAsia"/>
          <w:color w:val="000000"/>
          <w:sz w:val="20"/>
          <w:szCs w:val="20"/>
          <w:lang w:val="en-US" w:eastAsia="zh-CN"/>
        </w:rPr>
        <w:t>等</w:t>
      </w:r>
      <w:r>
        <w:rPr>
          <w:rFonts w:hint="eastAsia"/>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该课程强化了对基本理论和基本概念的阐述，包括对世界旅游资源、世界旅游客流、中国旅游业和中国海外客源市场，以及世界旅游宏观管理等内容的系统分析，从而一改过去基本知识介绍多，基础理论阐释少的弊端；在教学手段上，将大量增加图片展示和多媒体演示的比例，以增强学生的感性认识；在课时安排上，适当压缩分论部分，即侧重选取一些最主要的国家进行讲述，而其余部分则可结合学生自学或以读书报告的形式完成，以培养和锻炼学生主动获取知识的能力。</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rFonts w:ascii="宋体" w:hAnsi="宋体"/>
          <w:sz w:val="20"/>
          <w:szCs w:val="20"/>
        </w:rPr>
      </w:pPr>
      <w:r>
        <w:rPr>
          <w:rFonts w:hint="eastAsia" w:ascii="宋体" w:hAnsi="宋体"/>
          <w:sz w:val="20"/>
          <w:szCs w:val="20"/>
        </w:rPr>
        <w:t>本课程是</w:t>
      </w:r>
      <w:r>
        <w:rPr>
          <w:rFonts w:hint="eastAsia"/>
          <w:sz w:val="20"/>
          <w:szCs w:val="20"/>
        </w:rPr>
        <w:t>高职旅游管理专业学生的</w:t>
      </w:r>
      <w:r>
        <w:rPr>
          <w:rFonts w:hint="eastAsia" w:ascii="宋体" w:hAnsi="宋体"/>
          <w:sz w:val="20"/>
          <w:szCs w:val="20"/>
        </w:rPr>
        <w:t>专业必修课。建议该专业大二学生选修本课程。</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r>
        <w:rPr>
          <w:rFonts w:hint="eastAsia" w:ascii="黑体" w:hAnsi="宋体" w:eastAsia="黑体"/>
          <w:sz w:val="24"/>
        </w:rPr>
        <w:t xml:space="preserve"> </w:t>
      </w:r>
    </w:p>
    <w:tbl>
      <w:tblPr>
        <w:tblStyle w:val="5"/>
        <w:tblW w:w="0" w:type="auto"/>
        <w:tblInd w:w="108" w:type="dxa"/>
        <w:tblLayout w:type="fixed"/>
        <w:tblCellMar>
          <w:top w:w="0" w:type="dxa"/>
          <w:left w:w="108" w:type="dxa"/>
          <w:bottom w:w="0" w:type="dxa"/>
          <w:right w:w="108" w:type="dxa"/>
        </w:tblCellMar>
      </w:tblPr>
      <w:tblGrid>
        <w:gridCol w:w="709"/>
        <w:gridCol w:w="1276"/>
        <w:gridCol w:w="4859"/>
        <w:gridCol w:w="1520"/>
      </w:tblGrid>
      <w:tr>
        <w:tblPrEx>
          <w:tblCellMar>
            <w:top w:w="0" w:type="dxa"/>
            <w:left w:w="108" w:type="dxa"/>
            <w:bottom w:w="0" w:type="dxa"/>
            <w:right w:w="108" w:type="dxa"/>
          </w:tblCellMar>
        </w:tblPrEx>
        <w:trPr>
          <w:trHeight w:val="540" w:hRule="atLeast"/>
        </w:trPr>
        <w:tc>
          <w:tcPr>
            <w:tcW w:w="6844"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b/>
                <w:sz w:val="20"/>
                <w:szCs w:val="20"/>
              </w:rPr>
              <w:t>专业毕业要求</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b/>
                <w:sz w:val="20"/>
                <w:szCs w:val="20"/>
              </w:rPr>
              <w:t>关联</w:t>
            </w:r>
          </w:p>
        </w:tc>
      </w:tr>
      <w:tr>
        <w:tblPrEx>
          <w:tblCellMar>
            <w:top w:w="0" w:type="dxa"/>
            <w:left w:w="108" w:type="dxa"/>
            <w:bottom w:w="0" w:type="dxa"/>
            <w:right w:w="108" w:type="dxa"/>
          </w:tblCellMar>
        </w:tblPrEx>
        <w:trPr>
          <w:trHeight w:val="540" w:hRule="atLeast"/>
        </w:trPr>
        <w:tc>
          <w:tcPr>
            <w:tcW w:w="709" w:type="dxa"/>
            <w:vMerge w:val="restart"/>
            <w:tcBorders>
              <w:top w:val="single" w:color="auto" w:sz="6" w:space="0"/>
              <w:left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L011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LO111</w:t>
            </w:r>
          </w:p>
        </w:tc>
        <w:tc>
          <w:tcPr>
            <w:tcW w:w="4859"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倾听他人意见、尊重他人观点、分析他人需求。</w:t>
            </w:r>
          </w:p>
        </w:tc>
        <w:tc>
          <w:tcPr>
            <w:tcW w:w="1520" w:type="dxa"/>
            <w:vMerge w:val="restart"/>
            <w:tcBorders>
              <w:top w:val="single" w:color="auto" w:sz="6" w:space="0"/>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trHeight w:val="540" w:hRule="atLeast"/>
        </w:trPr>
        <w:tc>
          <w:tcPr>
            <w:tcW w:w="709"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nil"/>
            </w:tcBorders>
            <w:vAlign w:val="center"/>
          </w:tcPr>
          <w:p>
            <w:pPr>
              <w:widowControl/>
              <w:autoSpaceDE w:val="0"/>
              <w:autoSpaceDN w:val="0"/>
              <w:adjustRightInd w:val="0"/>
              <w:jc w:val="center"/>
              <w:rPr>
                <w:color w:val="000000"/>
                <w:sz w:val="20"/>
                <w:szCs w:val="20"/>
              </w:rPr>
            </w:pPr>
            <w:r>
              <w:rPr>
                <w:color w:val="000000"/>
                <w:sz w:val="20"/>
                <w:szCs w:val="20"/>
              </w:rPr>
              <w:t>LO112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应用书面或口头形式，阐释自己的观点，有效沟通。</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vMerge w:val="restart"/>
            <w:tcBorders>
              <w:top w:val="single" w:color="auto" w:sz="6" w:space="0"/>
              <w:left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L021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LO211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能根据需要确定学习目标，并设计学习计划。</w:t>
            </w:r>
          </w:p>
        </w:tc>
        <w:tc>
          <w:tcPr>
            <w:tcW w:w="1520"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trHeight w:val="540" w:hRule="atLeast"/>
        </w:trPr>
        <w:tc>
          <w:tcPr>
            <w:tcW w:w="709"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LO212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能搜集、获取达到目标所需要的学习资源，实施学习计划、反思学习计划、持续改进，达到学习目标。</w:t>
            </w:r>
          </w:p>
        </w:tc>
        <w:tc>
          <w:tcPr>
            <w:tcW w:w="1520"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LO311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客源的市场分析</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LO312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市场开发的能力</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L032</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L0321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企业文化</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L0322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前厅概况</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L0323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经营策划及场所布局</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L0324</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服务礼仪</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L033</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L0331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前厅信息管理</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L0332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各类齐名的认知</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L0333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酒店客房概况</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L034</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L0341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旅游法规</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L0342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劳动法</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L0343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宾客关系管理</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L035</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L0338</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客房成本管理</w:t>
            </w:r>
          </w:p>
        </w:tc>
        <w:tc>
          <w:tcPr>
            <w:tcW w:w="1520"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L041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LO411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遵纪守法：遵守校纪校规，具备法律意识。</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LO412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诚实守信：为人诚实，信守承诺，尽职尽责。</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LO413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爱岗敬业：了解与专业相关的法律法规，在学习和社会实践中遵守职业规范，具备职业道德操守。</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LO414</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心理健康，能承受学习和生活中的压力。</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L051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LO511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在集体活动中能主动担任自己的角色，与其他成员密切合作，共同完成任务。</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LO512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有质疑精神，能有逻辑的分析与批判。</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LO513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能用创新的方法或者多种方法解决复杂问题或真实问题。</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LO514</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了解行业前沿知识技术。</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L061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LO611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能够根据需要进行专业文献检索。</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r>
              <w:rPr>
                <w:rFonts w:hint="eastAsia" w:ascii="宋体" w:hAnsi="宋体" w:cs="宋体"/>
                <w:sz w:val="20"/>
                <w:szCs w:val="20"/>
              </w:rPr>
              <w:t>●</w:t>
            </w: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LO612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能够使用适合的工具来搜集信息，并对信息加以分析、鉴别、判断与整合。</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LO613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熟练使用计算机，掌握常用办公软件。</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L071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LO711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爱党爱国：了解祖国的优秀传统文化和革命历史，构建爱党爱国的理想信念。</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rFonts w:ascii="宋体" w:cs="宋体" w:hAnsiTheme="minorHAnsi"/>
                <w:kern w:val="0"/>
                <w:sz w:val="22"/>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LO712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助人为乐：富于爱心，懂得感恩，具备助人为乐的品质。</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rFonts w:ascii="宋体" w:cs="宋体" w:hAnsiTheme="minorHAnsi"/>
                <w:kern w:val="0"/>
                <w:sz w:val="22"/>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LO713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奉献社会：具有服务企业、服务社会的意愿和行为能力。</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2"/>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LO714</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爱护环境：具有爱护环境的意识和与自然和谐相处的环保理念。</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single" w:color="auto" w:sz="6" w:space="0"/>
              <w:left w:val="single" w:color="auto" w:sz="6" w:space="0"/>
              <w:bottom w:val="nil"/>
              <w:right w:val="single" w:color="auto" w:sz="6" w:space="0"/>
            </w:tcBorders>
            <w:vAlign w:val="center"/>
          </w:tcPr>
          <w:p>
            <w:pPr>
              <w:widowControl/>
              <w:autoSpaceDE w:val="0"/>
              <w:autoSpaceDN w:val="0"/>
              <w:adjustRightInd w:val="0"/>
              <w:jc w:val="center"/>
              <w:rPr>
                <w:rFonts w:ascii="宋体" w:cs="宋体" w:hAnsiTheme="minorHAnsi"/>
                <w:kern w:val="0"/>
                <w:sz w:val="22"/>
              </w:rPr>
            </w:pPr>
            <w:r>
              <w:rPr>
                <w:rFonts w:ascii="宋体" w:cs="宋体" w:hAnsiTheme="minorHAnsi"/>
                <w:kern w:val="0"/>
                <w:sz w:val="22"/>
              </w:rPr>
              <w:t>L081</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L0811</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具备外语表达沟通能力，达到本专业的要求。</w:t>
            </w:r>
          </w:p>
        </w:tc>
        <w:tc>
          <w:tcPr>
            <w:tcW w:w="1520" w:type="dxa"/>
            <w:vMerge w:val="restart"/>
            <w:tcBorders>
              <w:top w:val="nil"/>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nil"/>
              <w:right w:val="single" w:color="auto" w:sz="6" w:space="0"/>
            </w:tcBorders>
            <w:vAlign w:val="center"/>
          </w:tcPr>
          <w:p>
            <w:pPr>
              <w:widowControl/>
              <w:autoSpaceDE w:val="0"/>
              <w:autoSpaceDN w:val="0"/>
              <w:adjustRightInd w:val="0"/>
              <w:jc w:val="center"/>
              <w:rPr>
                <w:rFonts w:ascii="宋体" w:cs="宋体" w:hAnsiTheme="minorHAnsi"/>
                <w:kern w:val="0"/>
                <w:sz w:val="22"/>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L0812</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理解其他国家历史文化，有跨文化交流能力。</w:t>
            </w:r>
          </w:p>
        </w:tc>
        <w:tc>
          <w:tcPr>
            <w:tcW w:w="1520" w:type="dxa"/>
            <w:vMerge w:val="continue"/>
            <w:tcBorders>
              <w:left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r>
        <w:tblPrEx>
          <w:tblCellMar>
            <w:top w:w="0" w:type="dxa"/>
            <w:left w:w="108" w:type="dxa"/>
            <w:bottom w:w="0" w:type="dxa"/>
            <w:right w:w="108" w:type="dxa"/>
          </w:tblCellMar>
        </w:tblPrEx>
        <w:trPr>
          <w:trHeight w:val="540" w:hRule="atLeast"/>
        </w:trPr>
        <w:tc>
          <w:tcPr>
            <w:tcW w:w="70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2"/>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jc w:val="center"/>
              <w:rPr>
                <w:color w:val="000000"/>
                <w:sz w:val="20"/>
                <w:szCs w:val="20"/>
              </w:rPr>
            </w:pPr>
            <w:r>
              <w:rPr>
                <w:color w:val="000000"/>
                <w:sz w:val="20"/>
                <w:szCs w:val="20"/>
              </w:rPr>
              <w:t>L0813</w:t>
            </w:r>
          </w:p>
        </w:tc>
        <w:tc>
          <w:tcPr>
            <w:tcW w:w="4859" w:type="dxa"/>
            <w:tcBorders>
              <w:top w:val="nil"/>
              <w:left w:val="single" w:color="auto" w:sz="6" w:space="0"/>
              <w:bottom w:val="single" w:color="auto" w:sz="6" w:space="0"/>
              <w:right w:val="single" w:color="auto" w:sz="6" w:space="0"/>
            </w:tcBorders>
            <w:vAlign w:val="center"/>
          </w:tcPr>
          <w:p>
            <w:pPr>
              <w:widowControl/>
              <w:autoSpaceDE w:val="0"/>
              <w:autoSpaceDN w:val="0"/>
              <w:adjustRightInd w:val="0"/>
              <w:rPr>
                <w:color w:val="000000"/>
                <w:sz w:val="20"/>
                <w:szCs w:val="20"/>
              </w:rPr>
            </w:pPr>
            <w:r>
              <w:rPr>
                <w:rFonts w:hint="eastAsia"/>
                <w:color w:val="000000"/>
                <w:sz w:val="20"/>
                <w:szCs w:val="20"/>
              </w:rPr>
              <w:t>有国际竞争与合作意识。</w:t>
            </w:r>
          </w:p>
        </w:tc>
        <w:tc>
          <w:tcPr>
            <w:tcW w:w="1520" w:type="dxa"/>
            <w:vMerge w:val="continue"/>
            <w:tcBorders>
              <w:left w:val="single" w:color="auto" w:sz="6" w:space="0"/>
              <w:bottom w:val="single" w:color="auto" w:sz="6" w:space="0"/>
              <w:right w:val="single" w:color="auto" w:sz="6" w:space="0"/>
            </w:tcBorders>
            <w:vAlign w:val="center"/>
          </w:tcPr>
          <w:p>
            <w:pPr>
              <w:widowControl/>
              <w:autoSpaceDE w:val="0"/>
              <w:autoSpaceDN w:val="0"/>
              <w:adjustRightInd w:val="0"/>
              <w:jc w:val="center"/>
              <w:rPr>
                <w:rFonts w:ascii="宋体" w:cs="宋体" w:hAnsiTheme="minorHAnsi"/>
                <w:kern w:val="0"/>
                <w:sz w:val="20"/>
                <w:szCs w:val="20"/>
              </w:rPr>
            </w:pPr>
          </w:p>
        </w:tc>
      </w:tr>
    </w:tbl>
    <w:p>
      <w:pPr>
        <w:rPr>
          <w:rFonts w:ascii="宋体" w:hAnsi="宋体"/>
          <w:sz w:val="20"/>
          <w:szCs w:val="20"/>
        </w:rPr>
      </w:pPr>
      <w:r>
        <w:rPr>
          <w:rFonts w:hint="eastAsia" w:ascii="宋体" w:hAnsi="宋体"/>
          <w:sz w:val="20"/>
          <w:szCs w:val="20"/>
        </w:rPr>
        <w:t>备注：LO=</w:t>
      </w:r>
      <w:r>
        <w:rPr>
          <w:rFonts w:ascii="宋体" w:hAnsi="宋体"/>
          <w:sz w:val="20"/>
          <w:szCs w:val="20"/>
        </w:rPr>
        <w:t>learning outcomes</w:t>
      </w:r>
      <w:r>
        <w:rPr>
          <w:rFonts w:hint="eastAsia" w:ascii="宋体" w:hAnsi="宋体"/>
          <w:sz w:val="20"/>
          <w:szCs w:val="20"/>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003" w:tblpY="152"/>
        <w:tblOverlap w:val="never"/>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12"/>
        <w:gridCol w:w="2976"/>
        <w:gridCol w:w="1276"/>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1112" w:type="dxa"/>
            <w:shd w:val="clear" w:color="auto" w:fill="auto"/>
            <w:vAlign w:val="center"/>
          </w:tcPr>
          <w:p>
            <w:pPr>
              <w:snapToGrid w:val="0"/>
              <w:spacing w:line="288" w:lineRule="auto"/>
              <w:jc w:val="center"/>
              <w:rPr>
                <w:rFonts w:ascii="宋体" w:hAnsi="宋体"/>
                <w:b/>
                <w:sz w:val="20"/>
                <w:szCs w:val="20"/>
              </w:rPr>
            </w:pPr>
            <w:r>
              <w:rPr>
                <w:rFonts w:hint="eastAsia" w:ascii="宋体" w:hAnsi="宋体"/>
                <w:b/>
                <w:sz w:val="20"/>
                <w:szCs w:val="20"/>
              </w:rPr>
              <w:t>课程预期</w:t>
            </w:r>
          </w:p>
          <w:p>
            <w:pPr>
              <w:snapToGrid w:val="0"/>
              <w:spacing w:line="288" w:lineRule="auto"/>
              <w:jc w:val="center"/>
              <w:rPr>
                <w:rFonts w:ascii="宋体" w:hAnsi="宋体"/>
                <w:b/>
                <w:sz w:val="20"/>
                <w:szCs w:val="20"/>
              </w:rPr>
            </w:pPr>
            <w:r>
              <w:rPr>
                <w:rFonts w:hint="eastAsia" w:ascii="宋体" w:hAnsi="宋体"/>
                <w:b/>
                <w:sz w:val="20"/>
                <w:szCs w:val="20"/>
              </w:rPr>
              <w:t>学习成果</w:t>
            </w:r>
          </w:p>
        </w:tc>
        <w:tc>
          <w:tcPr>
            <w:tcW w:w="2976" w:type="dxa"/>
            <w:shd w:val="clear" w:color="auto" w:fill="auto"/>
            <w:vAlign w:val="center"/>
          </w:tcPr>
          <w:p>
            <w:pPr>
              <w:snapToGrid w:val="0"/>
              <w:spacing w:line="288" w:lineRule="auto"/>
              <w:jc w:val="center"/>
              <w:rPr>
                <w:rFonts w:ascii="宋体" w:hAnsi="宋体"/>
                <w:b/>
                <w:sz w:val="20"/>
                <w:szCs w:val="20"/>
                <w:highlight w:val="yellow"/>
              </w:rPr>
            </w:pPr>
            <w:r>
              <w:rPr>
                <w:rFonts w:hint="eastAsia" w:ascii="宋体" w:hAnsi="宋体"/>
                <w:b/>
                <w:sz w:val="20"/>
                <w:szCs w:val="20"/>
              </w:rPr>
              <w:t>课程目标</w:t>
            </w:r>
          </w:p>
          <w:p>
            <w:pPr>
              <w:snapToGrid w:val="0"/>
              <w:spacing w:line="288" w:lineRule="auto"/>
              <w:jc w:val="center"/>
              <w:rPr>
                <w:rFonts w:ascii="宋体" w:hAnsi="宋体"/>
                <w:b/>
                <w:sz w:val="20"/>
                <w:szCs w:val="20"/>
              </w:rPr>
            </w:pPr>
            <w:r>
              <w:rPr>
                <w:rFonts w:hint="eastAsia" w:ascii="宋体" w:hAnsi="宋体"/>
                <w:b/>
                <w:sz w:val="20"/>
                <w:szCs w:val="20"/>
              </w:rPr>
              <w:t>（细化的预期学习成果）</w:t>
            </w:r>
          </w:p>
        </w:tc>
        <w:tc>
          <w:tcPr>
            <w:tcW w:w="1276" w:type="dxa"/>
            <w:shd w:val="clear" w:color="auto" w:fill="auto"/>
            <w:vAlign w:val="center"/>
          </w:tcPr>
          <w:p>
            <w:pPr>
              <w:snapToGrid w:val="0"/>
              <w:spacing w:line="288" w:lineRule="auto"/>
              <w:jc w:val="center"/>
              <w:rPr>
                <w:rFonts w:ascii="宋体" w:hAnsi="宋体"/>
                <w:b/>
                <w:sz w:val="20"/>
                <w:szCs w:val="20"/>
              </w:rPr>
            </w:pPr>
            <w:r>
              <w:rPr>
                <w:rFonts w:hint="eastAsia" w:ascii="宋体" w:hAnsi="宋体"/>
                <w:b/>
                <w:sz w:val="20"/>
                <w:szCs w:val="20"/>
              </w:rPr>
              <w:t>教与学方式</w:t>
            </w:r>
          </w:p>
        </w:tc>
        <w:tc>
          <w:tcPr>
            <w:tcW w:w="2290" w:type="dxa"/>
            <w:shd w:val="clear" w:color="auto" w:fill="auto"/>
            <w:vAlign w:val="center"/>
          </w:tcPr>
          <w:p>
            <w:pPr>
              <w:snapToGrid w:val="0"/>
              <w:spacing w:line="288" w:lineRule="auto"/>
              <w:jc w:val="center"/>
              <w:rPr>
                <w:rFonts w:ascii="宋体" w:hAnsi="宋体"/>
                <w:b/>
                <w:sz w:val="20"/>
                <w:szCs w:val="20"/>
              </w:rPr>
            </w:pPr>
            <w:r>
              <w:rPr>
                <w:rFonts w:hint="eastAsia" w:ascii="宋体" w:hAnsi="宋体"/>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LO111</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倾听他人意见、尊重他人观点、分析他人需求。</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讲授+演练</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LO112</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应用书面或口头形式，阐释自己的观点，有效沟通。</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讲授+演练</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LO211</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能根据需要确定学习目标，并设计学习计划。</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讲授+自学</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LO212</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能搜集、获取达到目标所需要的学习资源，实施学习计划、反思学习计划、持续改进，达到学习目标。</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讲授+自学</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LO311</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客源的市场分析</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讲授+演练</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LO312</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市场开发的能力</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讲授+演练</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LO511</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在集体活动中能主动担任自己的角色，与其他成员密切合作，共同完成任务。</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小组讨论</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LO512</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有质疑精神，能有逻辑的分析与批判。</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小组讨论</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LO513</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能用创新的方法或者多种方法解决复杂问题或真实问题。</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小组讨论</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LO514</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了解行业前沿知识技术。</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小组讨论</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LO611</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能够根据需要进行专业文献检索。</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教授+自学</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LO612</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能够使用适合的工具来搜集信息，并对信息加以分析、鉴别、判断与整合。</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教授+自学</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vAlign w:val="center"/>
          </w:tcPr>
          <w:p>
            <w:pPr>
              <w:snapToGrid w:val="0"/>
              <w:spacing w:line="288" w:lineRule="auto"/>
              <w:jc w:val="center"/>
              <w:rPr>
                <w:rFonts w:ascii="宋体" w:hAnsi="宋体"/>
                <w:sz w:val="20"/>
                <w:szCs w:val="20"/>
              </w:rPr>
            </w:pPr>
          </w:p>
        </w:tc>
        <w:tc>
          <w:tcPr>
            <w:tcW w:w="1112" w:type="dxa"/>
            <w:shd w:val="clear" w:color="auto" w:fill="auto"/>
            <w:vAlign w:val="center"/>
          </w:tcPr>
          <w:p>
            <w:pPr>
              <w:snapToGrid w:val="0"/>
              <w:spacing w:line="288" w:lineRule="auto"/>
              <w:jc w:val="center"/>
              <w:rPr>
                <w:rFonts w:ascii="宋体" w:hAnsi="宋体"/>
                <w:sz w:val="20"/>
                <w:szCs w:val="20"/>
              </w:rPr>
            </w:pPr>
            <w:r>
              <w:rPr>
                <w:rFonts w:ascii="宋体" w:cs="宋体" w:hAnsiTheme="minorHAnsi"/>
                <w:kern w:val="0"/>
                <w:sz w:val="20"/>
                <w:szCs w:val="20"/>
              </w:rPr>
              <w:t>LO613</w:t>
            </w:r>
          </w:p>
        </w:tc>
        <w:tc>
          <w:tcPr>
            <w:tcW w:w="2976" w:type="dxa"/>
            <w:shd w:val="clear" w:color="auto" w:fill="auto"/>
            <w:vAlign w:val="center"/>
          </w:tcPr>
          <w:p>
            <w:pPr>
              <w:snapToGrid w:val="0"/>
              <w:spacing w:line="288" w:lineRule="auto"/>
              <w:jc w:val="left"/>
              <w:rPr>
                <w:rFonts w:ascii="宋体" w:hAnsi="宋体"/>
                <w:sz w:val="20"/>
                <w:szCs w:val="20"/>
              </w:rPr>
            </w:pPr>
            <w:r>
              <w:rPr>
                <w:rFonts w:hint="eastAsia" w:ascii="宋体" w:cs="宋体" w:hAnsiTheme="minorHAnsi"/>
                <w:kern w:val="0"/>
                <w:sz w:val="20"/>
                <w:szCs w:val="20"/>
              </w:rPr>
              <w:t>熟练使用计算机，掌握常用办公软件。</w:t>
            </w:r>
          </w:p>
        </w:tc>
        <w:tc>
          <w:tcPr>
            <w:tcW w:w="1276"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教授+自学</w:t>
            </w:r>
          </w:p>
        </w:tc>
        <w:tc>
          <w:tcPr>
            <w:tcW w:w="2290" w:type="dxa"/>
            <w:shd w:val="clear" w:color="auto" w:fill="auto"/>
            <w:vAlign w:val="center"/>
          </w:tcPr>
          <w:p>
            <w:pPr>
              <w:snapToGrid w:val="0"/>
              <w:spacing w:line="288" w:lineRule="auto"/>
              <w:jc w:val="center"/>
              <w:rPr>
                <w:rFonts w:ascii="宋体" w:hAnsi="宋体"/>
                <w:sz w:val="20"/>
                <w:szCs w:val="20"/>
              </w:rPr>
            </w:pPr>
            <w:r>
              <w:rPr>
                <w:rFonts w:hint="eastAsia" w:ascii="宋体" w:hAnsi="宋体" w:cs="宋体"/>
                <w:kern w:val="0"/>
                <w:sz w:val="20"/>
                <w:szCs w:val="20"/>
              </w:rPr>
              <w:t>小组合作旅游路线设计</w:t>
            </w: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种层次：L1-L6(“</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tbl>
      <w:tblPr>
        <w:tblStyle w:val="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099"/>
        <w:gridCol w:w="2247"/>
        <w:gridCol w:w="2632"/>
        <w:gridCol w:w="1065"/>
        <w:gridCol w:w="1139"/>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61" w:type="dxa"/>
            <w:vMerge w:val="restart"/>
            <w:vAlign w:val="center"/>
          </w:tcPr>
          <w:p>
            <w:pPr>
              <w:spacing w:line="400" w:lineRule="exact"/>
              <w:jc w:val="center"/>
              <w:rPr>
                <w:rFonts w:ascii="宋体" w:hAnsi="宋体"/>
                <w:b/>
                <w:szCs w:val="21"/>
              </w:rPr>
            </w:pPr>
            <w:r>
              <w:rPr>
                <w:rFonts w:hint="eastAsia" w:ascii="宋体" w:hAnsi="宋体"/>
                <w:b/>
                <w:szCs w:val="21"/>
              </w:rPr>
              <w:t>序号</w:t>
            </w:r>
          </w:p>
        </w:tc>
        <w:tc>
          <w:tcPr>
            <w:tcW w:w="1099" w:type="dxa"/>
            <w:vMerge w:val="restart"/>
            <w:vAlign w:val="center"/>
          </w:tcPr>
          <w:p>
            <w:pPr>
              <w:spacing w:line="400" w:lineRule="exact"/>
              <w:jc w:val="center"/>
              <w:rPr>
                <w:rFonts w:ascii="宋体" w:hAnsi="宋体"/>
                <w:b/>
                <w:szCs w:val="21"/>
              </w:rPr>
            </w:pPr>
            <w:r>
              <w:rPr>
                <w:rFonts w:hint="eastAsia" w:ascii="宋体" w:hAnsi="宋体"/>
                <w:b/>
                <w:szCs w:val="21"/>
              </w:rPr>
              <w:t>单元</w:t>
            </w:r>
          </w:p>
        </w:tc>
        <w:tc>
          <w:tcPr>
            <w:tcW w:w="2247" w:type="dxa"/>
            <w:vMerge w:val="restart"/>
            <w:vAlign w:val="center"/>
          </w:tcPr>
          <w:p>
            <w:pPr>
              <w:spacing w:line="400" w:lineRule="exact"/>
              <w:jc w:val="center"/>
              <w:rPr>
                <w:rFonts w:ascii="宋体" w:hAnsi="宋体"/>
                <w:b/>
                <w:szCs w:val="21"/>
              </w:rPr>
            </w:pPr>
            <w:r>
              <w:rPr>
                <w:rFonts w:hint="eastAsia" w:ascii="宋体" w:hAnsi="宋体"/>
                <w:b/>
                <w:szCs w:val="21"/>
              </w:rPr>
              <w:t>知识点</w:t>
            </w:r>
          </w:p>
        </w:tc>
        <w:tc>
          <w:tcPr>
            <w:tcW w:w="2632" w:type="dxa"/>
            <w:vMerge w:val="restart"/>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能力要求</w:t>
            </w:r>
          </w:p>
        </w:tc>
        <w:tc>
          <w:tcPr>
            <w:tcW w:w="2204" w:type="dxa"/>
            <w:gridSpan w:val="2"/>
            <w:vAlign w:val="center"/>
          </w:tcPr>
          <w:p>
            <w:pPr>
              <w:spacing w:line="400" w:lineRule="exact"/>
              <w:ind w:firstLine="211" w:firstLineChars="100"/>
              <w:jc w:val="center"/>
              <w:rPr>
                <w:rFonts w:ascii="宋体" w:hAnsi="宋体"/>
                <w:b/>
                <w:szCs w:val="21"/>
              </w:rPr>
            </w:pPr>
            <w:r>
              <w:rPr>
                <w:rFonts w:hint="eastAsia" w:ascii="宋体" w:hAnsi="宋体"/>
                <w:b/>
                <w:szCs w:val="21"/>
              </w:rPr>
              <w:t>教学建议</w:t>
            </w:r>
          </w:p>
        </w:tc>
        <w:tc>
          <w:tcPr>
            <w:tcW w:w="584" w:type="dxa"/>
            <w:vMerge w:val="restart"/>
            <w:vAlign w:val="center"/>
          </w:tcPr>
          <w:p>
            <w:pPr>
              <w:spacing w:line="400" w:lineRule="exact"/>
              <w:jc w:val="center"/>
              <w:rPr>
                <w:rFonts w:ascii="宋体" w:hAnsi="宋体"/>
                <w:b/>
                <w:szCs w:val="21"/>
              </w:rPr>
            </w:pPr>
            <w:r>
              <w:rPr>
                <w:rFonts w:hint="eastAsia" w:ascii="宋体" w:hAnsi="宋体"/>
                <w:b/>
                <w:szCs w:val="21"/>
              </w:rPr>
              <w:t>理论学时</w:t>
            </w:r>
          </w:p>
        </w:tc>
        <w:tc>
          <w:tcPr>
            <w:tcW w:w="584" w:type="dxa"/>
            <w:vMerge w:val="restart"/>
            <w:vAlign w:val="center"/>
          </w:tcPr>
          <w:p>
            <w:pPr>
              <w:spacing w:line="400" w:lineRule="exact"/>
              <w:jc w:val="center"/>
              <w:rPr>
                <w:rFonts w:ascii="宋体" w:hAnsi="宋体"/>
                <w:b/>
                <w:szCs w:val="21"/>
              </w:rPr>
            </w:pPr>
            <w:r>
              <w:rPr>
                <w:rFonts w:hint="eastAsia" w:ascii="宋体" w:hAnsi="宋体"/>
                <w:b/>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1" w:type="dxa"/>
            <w:vMerge w:val="continue"/>
          </w:tcPr>
          <w:p>
            <w:pPr>
              <w:spacing w:line="360" w:lineRule="auto"/>
              <w:rPr>
                <w:szCs w:val="21"/>
              </w:rPr>
            </w:pPr>
          </w:p>
        </w:tc>
        <w:tc>
          <w:tcPr>
            <w:tcW w:w="1099" w:type="dxa"/>
            <w:vMerge w:val="continue"/>
          </w:tcPr>
          <w:p>
            <w:pPr>
              <w:spacing w:line="360" w:lineRule="auto"/>
              <w:jc w:val="center"/>
              <w:rPr>
                <w:sz w:val="24"/>
              </w:rPr>
            </w:pPr>
          </w:p>
        </w:tc>
        <w:tc>
          <w:tcPr>
            <w:tcW w:w="2247" w:type="dxa"/>
            <w:vMerge w:val="continue"/>
          </w:tcPr>
          <w:p>
            <w:pPr>
              <w:spacing w:line="360" w:lineRule="auto"/>
              <w:jc w:val="center"/>
              <w:rPr>
                <w:sz w:val="24"/>
              </w:rPr>
            </w:pPr>
          </w:p>
        </w:tc>
        <w:tc>
          <w:tcPr>
            <w:tcW w:w="2632" w:type="dxa"/>
            <w:vMerge w:val="continue"/>
          </w:tcPr>
          <w:p>
            <w:pPr>
              <w:autoSpaceDE w:val="0"/>
              <w:autoSpaceDN w:val="0"/>
              <w:adjustRightInd w:val="0"/>
              <w:rPr>
                <w:rFonts w:ascii="宋体" w:cs="宋体"/>
                <w:sz w:val="24"/>
                <w:lang w:val="zh-CN"/>
              </w:rPr>
            </w:pPr>
          </w:p>
        </w:tc>
        <w:tc>
          <w:tcPr>
            <w:tcW w:w="1065" w:type="dxa"/>
          </w:tcPr>
          <w:p>
            <w:pPr>
              <w:spacing w:line="360" w:lineRule="auto"/>
              <w:rPr>
                <w:rFonts w:ascii="宋体" w:hAnsi="宋体"/>
                <w:b/>
                <w:szCs w:val="21"/>
              </w:rPr>
            </w:pPr>
            <w:r>
              <w:rPr>
                <w:rFonts w:hint="eastAsia" w:ascii="宋体" w:hAnsi="宋体"/>
                <w:b/>
                <w:szCs w:val="21"/>
              </w:rPr>
              <w:t>重点</w:t>
            </w:r>
          </w:p>
        </w:tc>
        <w:tc>
          <w:tcPr>
            <w:tcW w:w="1139" w:type="dxa"/>
          </w:tcPr>
          <w:p>
            <w:pPr>
              <w:spacing w:line="360" w:lineRule="auto"/>
              <w:rPr>
                <w:rFonts w:ascii="宋体" w:hAnsi="宋体"/>
                <w:b/>
                <w:szCs w:val="21"/>
              </w:rPr>
            </w:pPr>
            <w:r>
              <w:rPr>
                <w:rFonts w:hint="eastAsia" w:ascii="宋体" w:hAnsi="宋体"/>
                <w:b/>
                <w:szCs w:val="21"/>
              </w:rPr>
              <w:t>难点</w:t>
            </w:r>
          </w:p>
        </w:tc>
        <w:tc>
          <w:tcPr>
            <w:tcW w:w="584" w:type="dxa"/>
            <w:vMerge w:val="continue"/>
          </w:tcPr>
          <w:p>
            <w:pPr>
              <w:spacing w:line="360" w:lineRule="auto"/>
              <w:rPr>
                <w:szCs w:val="21"/>
              </w:rPr>
            </w:pPr>
          </w:p>
        </w:tc>
        <w:tc>
          <w:tcPr>
            <w:tcW w:w="584"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ascii="宋体" w:cs="宋体" w:hAnsiTheme="minorHAnsi"/>
                <w:kern w:val="0"/>
                <w:sz w:val="20"/>
                <w:szCs w:val="20"/>
              </w:rPr>
            </w:pPr>
            <w:r>
              <w:rPr>
                <w:rFonts w:hint="eastAsia" w:ascii="宋体" w:cs="宋体" w:hAnsiTheme="minorHAnsi"/>
                <w:kern w:val="0"/>
                <w:sz w:val="20"/>
                <w:szCs w:val="20"/>
              </w:rPr>
              <w:t>1</w:t>
            </w:r>
          </w:p>
        </w:tc>
        <w:tc>
          <w:tcPr>
            <w:tcW w:w="1099" w:type="dxa"/>
          </w:tcPr>
          <w:p>
            <w:pPr>
              <w:spacing w:line="400" w:lineRule="exact"/>
              <w:rPr>
                <w:rFonts w:hint="eastAsia" w:ascii="宋体" w:eastAsia="宋体" w:cs="宋体" w:hAnsiTheme="minorHAnsi"/>
                <w:kern w:val="0"/>
                <w:sz w:val="20"/>
                <w:szCs w:val="20"/>
                <w:lang w:eastAsia="zh-CN"/>
              </w:rPr>
            </w:pPr>
            <w:r>
              <w:rPr>
                <w:rFonts w:hint="eastAsia" w:ascii="宋体" w:cs="宋体" w:hAnsiTheme="minorHAnsi"/>
                <w:kern w:val="0"/>
                <w:sz w:val="20"/>
                <w:szCs w:val="20"/>
                <w:lang w:val="en-US" w:eastAsia="zh-CN"/>
              </w:rPr>
              <w:t>绪论</w:t>
            </w:r>
          </w:p>
        </w:tc>
        <w:tc>
          <w:tcPr>
            <w:tcW w:w="2247" w:type="dxa"/>
          </w:tcPr>
          <w:p>
            <w:pPr>
              <w:snapToGrid w:val="0"/>
              <w:spacing w:line="400" w:lineRule="exact"/>
              <w:rPr>
                <w:rFonts w:ascii="宋体" w:cs="宋体" w:hAnsiTheme="minorHAnsi"/>
                <w:kern w:val="0"/>
                <w:sz w:val="20"/>
                <w:szCs w:val="20"/>
              </w:rPr>
            </w:pPr>
            <w:r>
              <w:rPr>
                <w:rFonts w:hint="eastAsia" w:ascii="宋体" w:cs="宋体" w:hAnsiTheme="minorHAnsi"/>
                <w:kern w:val="0"/>
                <w:sz w:val="20"/>
                <w:szCs w:val="20"/>
              </w:rPr>
              <w:t>1</w:t>
            </w:r>
            <w:r>
              <w:rPr>
                <w:rFonts w:hint="eastAsia" w:ascii="宋体" w:cs="宋体" w:hAnsiTheme="minorHAnsi"/>
                <w:kern w:val="0"/>
                <w:sz w:val="20"/>
                <w:szCs w:val="20"/>
                <w:lang w:val="en-US" w:eastAsia="zh-CN"/>
              </w:rPr>
              <w:t>世界</w:t>
            </w:r>
            <w:r>
              <w:rPr>
                <w:rFonts w:hint="eastAsia" w:ascii="宋体" w:cs="宋体" w:hAnsiTheme="minorHAnsi"/>
                <w:kern w:val="0"/>
                <w:sz w:val="20"/>
                <w:szCs w:val="20"/>
              </w:rPr>
              <w:t>旅游业概况</w:t>
            </w:r>
          </w:p>
          <w:p>
            <w:pPr>
              <w:snapToGrid w:val="0"/>
              <w:spacing w:line="400" w:lineRule="exact"/>
              <w:rPr>
                <w:rFonts w:hint="eastAsia" w:ascii="宋体" w:eastAsia="宋体" w:cs="宋体" w:hAnsiTheme="minorHAnsi"/>
                <w:kern w:val="0"/>
                <w:sz w:val="20"/>
                <w:szCs w:val="20"/>
                <w:lang w:eastAsia="zh-CN"/>
              </w:rPr>
            </w:pPr>
            <w:r>
              <w:rPr>
                <w:rFonts w:hint="eastAsia" w:ascii="宋体" w:cs="宋体" w:hAnsiTheme="minorHAnsi"/>
                <w:kern w:val="0"/>
                <w:sz w:val="20"/>
                <w:szCs w:val="20"/>
              </w:rPr>
              <w:t>2中国旅游业</w:t>
            </w:r>
            <w:r>
              <w:rPr>
                <w:rFonts w:hint="eastAsia" w:ascii="宋体" w:cs="宋体" w:hAnsiTheme="minorHAnsi"/>
                <w:kern w:val="0"/>
                <w:sz w:val="20"/>
                <w:szCs w:val="20"/>
                <w:lang w:val="en-US" w:eastAsia="zh-CN"/>
              </w:rPr>
              <w:t>概况</w:t>
            </w:r>
          </w:p>
          <w:p>
            <w:pPr>
              <w:snapToGrid w:val="0"/>
              <w:spacing w:line="400" w:lineRule="exact"/>
              <w:rPr>
                <w:rFonts w:ascii="宋体" w:cs="宋体" w:hAnsiTheme="minorHAnsi"/>
                <w:kern w:val="0"/>
                <w:sz w:val="20"/>
                <w:szCs w:val="20"/>
              </w:rPr>
            </w:pPr>
            <w:r>
              <w:rPr>
                <w:rFonts w:hint="eastAsia" w:ascii="宋体" w:cs="宋体" w:hAnsiTheme="minorHAnsi"/>
                <w:kern w:val="0"/>
                <w:sz w:val="20"/>
                <w:szCs w:val="20"/>
                <w:lang w:val="en-US" w:eastAsia="zh-CN"/>
              </w:rPr>
              <w:t>3</w:t>
            </w:r>
            <w:r>
              <w:rPr>
                <w:rFonts w:hint="eastAsia" w:ascii="宋体" w:cs="宋体" w:hAnsiTheme="minorHAnsi"/>
                <w:kern w:val="0"/>
                <w:sz w:val="20"/>
                <w:szCs w:val="20"/>
              </w:rPr>
              <w:t xml:space="preserve"> 中国海外客源市场现状及开发前景</w:t>
            </w:r>
          </w:p>
        </w:tc>
        <w:tc>
          <w:tcPr>
            <w:tcW w:w="2632" w:type="dxa"/>
          </w:tcPr>
          <w:p>
            <w:pPr>
              <w:spacing w:line="400" w:lineRule="exact"/>
              <w:rPr>
                <w:rFonts w:ascii="宋体" w:cs="宋体" w:hAnsiTheme="minorHAnsi"/>
                <w:kern w:val="0"/>
                <w:sz w:val="20"/>
                <w:szCs w:val="20"/>
              </w:rPr>
            </w:pPr>
            <w:r>
              <w:rPr>
                <w:rFonts w:hint="eastAsia" w:ascii="宋体" w:cs="宋体" w:hAnsiTheme="minorHAnsi"/>
                <w:kern w:val="0"/>
                <w:sz w:val="20"/>
                <w:szCs w:val="20"/>
              </w:rPr>
              <w:t>了解国际旅游业的情况,通过对我国旅游资源的讲解,了解我国旅游资源的竞争优势和劣势；对中国的海外客源市场进行现状分析,从而确定开发海外客源市场的对策</w:t>
            </w:r>
          </w:p>
        </w:tc>
        <w:tc>
          <w:tcPr>
            <w:tcW w:w="1065"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海外客源市场的对策</w:t>
            </w:r>
          </w:p>
        </w:tc>
        <w:tc>
          <w:tcPr>
            <w:tcW w:w="1139" w:type="dxa"/>
          </w:tcPr>
          <w:p>
            <w:pPr>
              <w:spacing w:line="400" w:lineRule="exact"/>
              <w:rPr>
                <w:rFonts w:ascii="宋体" w:cs="宋体" w:hAnsiTheme="minorHAnsi"/>
                <w:kern w:val="0"/>
                <w:sz w:val="20"/>
                <w:szCs w:val="20"/>
              </w:rPr>
            </w:pPr>
          </w:p>
        </w:tc>
        <w:tc>
          <w:tcPr>
            <w:tcW w:w="584" w:type="dxa"/>
          </w:tcPr>
          <w:p>
            <w:pPr>
              <w:spacing w:line="360" w:lineRule="auto"/>
              <w:rPr>
                <w:rFonts w:hint="eastAsia" w:eastAsia="宋体"/>
                <w:szCs w:val="21"/>
                <w:lang w:eastAsia="zh-CN"/>
              </w:rPr>
            </w:pPr>
            <w:r>
              <w:rPr>
                <w:rFonts w:hint="eastAsia"/>
                <w:szCs w:val="21"/>
                <w:lang w:val="en-US" w:eastAsia="zh-CN"/>
              </w:rPr>
              <w:t>4</w:t>
            </w:r>
          </w:p>
        </w:tc>
        <w:tc>
          <w:tcPr>
            <w:tcW w:w="584" w:type="dxa"/>
          </w:tcPr>
          <w:p>
            <w:pPr>
              <w:spacing w:line="360" w:lineRule="auto"/>
              <w:rPr>
                <w:rFonts w:hint="eastAsia" w:eastAsia="宋体"/>
                <w:szCs w:val="21"/>
                <w:lang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1" w:type="dxa"/>
          </w:tcPr>
          <w:p>
            <w:pPr>
              <w:spacing w:line="400" w:lineRule="exact"/>
              <w:rPr>
                <w:rFonts w:ascii="宋体" w:cs="宋体" w:hAnsiTheme="minorHAnsi"/>
                <w:kern w:val="0"/>
                <w:sz w:val="20"/>
                <w:szCs w:val="20"/>
              </w:rPr>
            </w:pPr>
            <w:r>
              <w:rPr>
                <w:rFonts w:hint="eastAsia" w:ascii="宋体" w:cs="宋体" w:hAnsiTheme="minorHAnsi"/>
                <w:kern w:val="0"/>
                <w:sz w:val="20"/>
                <w:szCs w:val="20"/>
              </w:rPr>
              <w:t>2</w:t>
            </w:r>
          </w:p>
        </w:tc>
        <w:tc>
          <w:tcPr>
            <w:tcW w:w="1099" w:type="dxa"/>
          </w:tcPr>
          <w:p>
            <w:pPr>
              <w:spacing w:line="400" w:lineRule="exact"/>
              <w:rPr>
                <w:rFonts w:ascii="宋体" w:cs="宋体" w:hAnsiTheme="minorHAnsi"/>
                <w:kern w:val="0"/>
                <w:sz w:val="20"/>
                <w:szCs w:val="20"/>
              </w:rPr>
            </w:pPr>
            <w:r>
              <w:rPr>
                <w:rFonts w:hint="eastAsia" w:ascii="宋体" w:cs="宋体" w:hAnsiTheme="minorHAnsi"/>
                <w:kern w:val="0"/>
                <w:sz w:val="20"/>
                <w:szCs w:val="20"/>
              </w:rPr>
              <w:t>亚洲主要客源国</w:t>
            </w:r>
          </w:p>
        </w:tc>
        <w:tc>
          <w:tcPr>
            <w:tcW w:w="2247" w:type="dxa"/>
          </w:tcPr>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1日本</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2韩国</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3新加坡</w:t>
            </w:r>
          </w:p>
          <w:p>
            <w:pPr>
              <w:widowControl/>
              <w:spacing w:line="400" w:lineRule="exact"/>
              <w:jc w:val="left"/>
              <w:rPr>
                <w:rFonts w:hint="eastAsia" w:ascii="宋体" w:cs="宋体" w:hAnsiTheme="minorHAnsi"/>
                <w:kern w:val="0"/>
                <w:sz w:val="20"/>
                <w:szCs w:val="20"/>
                <w:lang w:val="en-US" w:eastAsia="zh-CN"/>
              </w:rPr>
            </w:pPr>
            <w:r>
              <w:rPr>
                <w:rFonts w:hint="eastAsia" w:ascii="宋体" w:cs="宋体" w:hAnsiTheme="minorHAnsi"/>
                <w:kern w:val="0"/>
                <w:sz w:val="20"/>
                <w:szCs w:val="20"/>
              </w:rPr>
              <w:t>4 菲律宾</w:t>
            </w:r>
          </w:p>
          <w:p>
            <w:pPr>
              <w:widowControl/>
              <w:spacing w:line="400" w:lineRule="exact"/>
              <w:jc w:val="lef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5其他</w:t>
            </w:r>
          </w:p>
          <w:p>
            <w:pPr>
              <w:spacing w:line="400" w:lineRule="exact"/>
              <w:rPr>
                <w:rFonts w:ascii="宋体" w:cs="宋体" w:hAnsiTheme="minorHAnsi"/>
                <w:kern w:val="0"/>
                <w:sz w:val="20"/>
                <w:szCs w:val="20"/>
              </w:rPr>
            </w:pPr>
          </w:p>
        </w:tc>
        <w:tc>
          <w:tcPr>
            <w:tcW w:w="2632"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掌握</w:t>
            </w:r>
            <w:r>
              <w:rPr>
                <w:rFonts w:ascii="宋体" w:cs="宋体" w:hAnsiTheme="minorHAnsi"/>
                <w:kern w:val="0"/>
                <w:sz w:val="20"/>
                <w:szCs w:val="20"/>
              </w:rPr>
              <w:t> 亚</w:t>
            </w:r>
            <w:r>
              <w:rPr>
                <w:rFonts w:hint="eastAsia" w:ascii="宋体" w:cs="宋体" w:hAnsiTheme="minorHAnsi"/>
                <w:kern w:val="0"/>
                <w:sz w:val="20"/>
                <w:szCs w:val="20"/>
              </w:rPr>
              <w:t>洲主要客源国的政治，经济，民俗和旅游业的概况。学会收集并整合</w:t>
            </w:r>
            <w:r>
              <w:rPr>
                <w:rFonts w:ascii="宋体" w:cs="宋体" w:hAnsiTheme="minorHAnsi"/>
                <w:kern w:val="0"/>
                <w:sz w:val="20"/>
                <w:szCs w:val="20"/>
              </w:rPr>
              <w:t> 亚</w:t>
            </w:r>
            <w:r>
              <w:rPr>
                <w:rFonts w:hint="eastAsia" w:ascii="宋体" w:cs="宋体" w:hAnsiTheme="minorHAnsi"/>
                <w:kern w:val="0"/>
                <w:sz w:val="20"/>
                <w:szCs w:val="20"/>
              </w:rPr>
              <w:t>洲主要客源国相关资料，掌握这些国家经济，政治环境与旅游的关系</w:t>
            </w:r>
          </w:p>
        </w:tc>
        <w:tc>
          <w:tcPr>
            <w:tcW w:w="1065" w:type="dxa"/>
          </w:tcPr>
          <w:p>
            <w:pPr>
              <w:spacing w:line="400" w:lineRule="exact"/>
              <w:rPr>
                <w:rFonts w:ascii="宋体" w:cs="宋体" w:hAnsiTheme="minorHAnsi"/>
                <w:kern w:val="0"/>
                <w:sz w:val="20"/>
                <w:szCs w:val="20"/>
              </w:rPr>
            </w:pPr>
            <w:r>
              <w:rPr>
                <w:rFonts w:ascii="宋体" w:cs="宋体" w:hAnsiTheme="minorHAnsi"/>
                <w:kern w:val="0"/>
                <w:sz w:val="20"/>
                <w:szCs w:val="20"/>
              </w:rPr>
              <w:t> 亚</w:t>
            </w:r>
            <w:r>
              <w:rPr>
                <w:rFonts w:hint="eastAsia" w:ascii="宋体" w:cs="宋体" w:hAnsiTheme="minorHAnsi"/>
                <w:kern w:val="0"/>
                <w:sz w:val="20"/>
                <w:szCs w:val="20"/>
              </w:rPr>
              <w:t>洲主要客源国的旅游环境民俗风情及旅游景区主要特征</w:t>
            </w:r>
          </w:p>
        </w:tc>
        <w:tc>
          <w:tcPr>
            <w:tcW w:w="1139" w:type="dxa"/>
          </w:tcPr>
          <w:p>
            <w:pPr>
              <w:spacing w:line="400" w:lineRule="exact"/>
              <w:rPr>
                <w:rFonts w:ascii="宋体" w:cs="宋体" w:hAnsiTheme="minorHAnsi"/>
                <w:kern w:val="0"/>
                <w:sz w:val="20"/>
                <w:szCs w:val="20"/>
              </w:rPr>
            </w:pPr>
            <w:r>
              <w:rPr>
                <w:rFonts w:ascii="宋体" w:cs="宋体" w:hAnsiTheme="minorHAnsi"/>
                <w:kern w:val="0"/>
                <w:sz w:val="20"/>
                <w:szCs w:val="20"/>
              </w:rPr>
              <w:t> 亚</w:t>
            </w:r>
            <w:r>
              <w:rPr>
                <w:rFonts w:hint="eastAsia" w:ascii="宋体" w:cs="宋体" w:hAnsiTheme="minorHAnsi"/>
                <w:kern w:val="0"/>
                <w:sz w:val="20"/>
                <w:szCs w:val="20"/>
              </w:rPr>
              <w:t>洲各主要客源国的旅游行为形成原因，特点及发展前景</w:t>
            </w:r>
          </w:p>
        </w:tc>
        <w:tc>
          <w:tcPr>
            <w:tcW w:w="584" w:type="dxa"/>
          </w:tcPr>
          <w:p>
            <w:pPr>
              <w:spacing w:line="360" w:lineRule="auto"/>
              <w:rPr>
                <w:rFonts w:hint="eastAsia" w:eastAsia="宋体"/>
                <w:szCs w:val="21"/>
                <w:lang w:eastAsia="zh-CN"/>
              </w:rPr>
            </w:pPr>
            <w:r>
              <w:rPr>
                <w:rFonts w:hint="eastAsia"/>
                <w:lang w:val="en-US" w:eastAsia="zh-CN"/>
              </w:rPr>
              <w:t>8</w:t>
            </w:r>
          </w:p>
        </w:tc>
        <w:tc>
          <w:tcPr>
            <w:tcW w:w="584" w:type="dxa"/>
          </w:tcPr>
          <w:p>
            <w:pPr>
              <w:spacing w:line="360" w:lineRule="auto"/>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1" w:type="dxa"/>
          </w:tcPr>
          <w:p>
            <w:pPr>
              <w:spacing w:line="400" w:lineRule="exact"/>
              <w:rPr>
                <w:rFonts w:hint="eastAsia" w:ascii="宋体" w:eastAsia="宋体" w:cs="宋体" w:hAnsiTheme="minorHAnsi"/>
                <w:kern w:val="0"/>
                <w:sz w:val="20"/>
                <w:szCs w:val="20"/>
                <w:lang w:val="en-US" w:eastAsia="zh-CN"/>
              </w:rPr>
            </w:pPr>
            <w:r>
              <w:rPr>
                <w:rFonts w:hint="eastAsia" w:ascii="宋体" w:cs="宋体" w:hAnsiTheme="minorHAnsi"/>
                <w:kern w:val="0"/>
                <w:sz w:val="20"/>
                <w:szCs w:val="20"/>
                <w:lang w:val="en-US" w:eastAsia="zh-CN"/>
              </w:rPr>
              <w:t>3</w:t>
            </w:r>
          </w:p>
        </w:tc>
        <w:tc>
          <w:tcPr>
            <w:tcW w:w="1099" w:type="dxa"/>
            <w:vAlign w:val="top"/>
          </w:tcPr>
          <w:p>
            <w:pPr>
              <w:spacing w:line="400" w:lineRule="exact"/>
              <w:rPr>
                <w:rFonts w:hint="eastAsia" w:ascii="宋体" w:eastAsia="宋体" w:cs="宋体" w:hAnsiTheme="minorHAnsi"/>
                <w:kern w:val="0"/>
                <w:sz w:val="20"/>
                <w:szCs w:val="20"/>
                <w:lang w:val="en-US" w:eastAsia="zh-CN" w:bidi="ar-SA"/>
              </w:rPr>
            </w:pPr>
            <w:r>
              <w:rPr>
                <w:rFonts w:hint="eastAsia" w:ascii="宋体" w:cs="宋体" w:hAnsiTheme="minorHAnsi"/>
                <w:kern w:val="0"/>
                <w:sz w:val="20"/>
                <w:szCs w:val="20"/>
                <w:lang w:val="en-US" w:eastAsia="zh-CN"/>
              </w:rPr>
              <w:t>大洋洲</w:t>
            </w:r>
            <w:r>
              <w:rPr>
                <w:rFonts w:hint="eastAsia" w:ascii="宋体" w:cs="宋体" w:hAnsiTheme="minorHAnsi"/>
                <w:kern w:val="0"/>
                <w:sz w:val="20"/>
                <w:szCs w:val="20"/>
              </w:rPr>
              <w:t>主要客源国</w:t>
            </w:r>
          </w:p>
        </w:tc>
        <w:tc>
          <w:tcPr>
            <w:tcW w:w="2247" w:type="dxa"/>
            <w:vAlign w:val="top"/>
          </w:tcPr>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1澳大利亚</w:t>
            </w:r>
          </w:p>
          <w:p>
            <w:pPr>
              <w:widowControl/>
              <w:spacing w:line="400" w:lineRule="exact"/>
              <w:jc w:val="left"/>
              <w:rPr>
                <w:rFonts w:hint="eastAsia" w:ascii="宋体" w:cs="宋体" w:hAnsiTheme="minorHAnsi"/>
                <w:kern w:val="0"/>
                <w:sz w:val="20"/>
                <w:szCs w:val="20"/>
              </w:rPr>
            </w:pPr>
            <w:r>
              <w:rPr>
                <w:rFonts w:hint="eastAsia" w:ascii="宋体" w:cs="宋体" w:hAnsiTheme="minorHAnsi"/>
                <w:kern w:val="0"/>
                <w:sz w:val="20"/>
                <w:szCs w:val="20"/>
              </w:rPr>
              <w:t>2新西兰</w:t>
            </w:r>
          </w:p>
          <w:p>
            <w:pPr>
              <w:widowControl/>
              <w:spacing w:line="400" w:lineRule="exact"/>
              <w:jc w:val="left"/>
              <w:rPr>
                <w:rFonts w:hint="default" w:ascii="宋体" w:eastAsia="宋体" w:cs="宋体" w:hAnsiTheme="minorHAnsi"/>
                <w:kern w:val="0"/>
                <w:sz w:val="20"/>
                <w:szCs w:val="20"/>
                <w:lang w:val="en-US" w:eastAsia="zh-CN"/>
              </w:rPr>
            </w:pPr>
            <w:r>
              <w:rPr>
                <w:rFonts w:hint="eastAsia" w:ascii="宋体" w:cs="宋体" w:hAnsiTheme="minorHAnsi"/>
                <w:kern w:val="0"/>
                <w:sz w:val="20"/>
                <w:szCs w:val="20"/>
                <w:lang w:val="en-US" w:eastAsia="zh-CN"/>
              </w:rPr>
              <w:t>3其他</w:t>
            </w:r>
          </w:p>
          <w:p>
            <w:pPr>
              <w:spacing w:line="400" w:lineRule="exact"/>
              <w:rPr>
                <w:rFonts w:ascii="宋体" w:eastAsia="宋体" w:cs="宋体" w:hAnsiTheme="minorHAnsi"/>
                <w:kern w:val="0"/>
                <w:sz w:val="20"/>
                <w:szCs w:val="20"/>
                <w:lang w:val="en-US" w:eastAsia="zh-CN" w:bidi="ar-SA"/>
              </w:rPr>
            </w:pPr>
          </w:p>
        </w:tc>
        <w:tc>
          <w:tcPr>
            <w:tcW w:w="2632" w:type="dxa"/>
            <w:vAlign w:val="top"/>
          </w:tcPr>
          <w:p>
            <w:pPr>
              <w:spacing w:line="400" w:lineRule="exact"/>
              <w:rPr>
                <w:rFonts w:hint="eastAsia" w:ascii="宋体" w:eastAsia="宋体" w:cs="宋体" w:hAnsiTheme="minorHAnsi"/>
                <w:kern w:val="0"/>
                <w:sz w:val="20"/>
                <w:szCs w:val="20"/>
                <w:lang w:val="en-US" w:eastAsia="zh-CN" w:bidi="ar-SA"/>
              </w:rPr>
            </w:pPr>
            <w:r>
              <w:rPr>
                <w:rFonts w:hint="eastAsia" w:ascii="宋体" w:cs="宋体" w:hAnsiTheme="minorHAnsi"/>
                <w:kern w:val="0"/>
                <w:sz w:val="20"/>
                <w:szCs w:val="20"/>
              </w:rPr>
              <w:t>掌握</w:t>
            </w:r>
            <w:r>
              <w:rPr>
                <w:rFonts w:ascii="宋体" w:cs="宋体" w:hAnsiTheme="minorHAnsi"/>
                <w:kern w:val="0"/>
                <w:sz w:val="20"/>
                <w:szCs w:val="20"/>
              </w:rPr>
              <w:t> </w:t>
            </w:r>
            <w:r>
              <w:rPr>
                <w:rFonts w:hint="eastAsia" w:ascii="宋体" w:cs="宋体" w:hAnsiTheme="minorHAnsi"/>
                <w:kern w:val="0"/>
                <w:sz w:val="20"/>
                <w:szCs w:val="20"/>
              </w:rPr>
              <w:t>大洋洲地区两个主要客源国的政治，经济，民俗和旅游业的概况。学会收集并整合大洋洲地区主要客源国相关资料，掌握这些国家经济，政治环境与旅游的关系</w:t>
            </w:r>
          </w:p>
        </w:tc>
        <w:tc>
          <w:tcPr>
            <w:tcW w:w="1065"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rPr>
              <w:t>太洋洲主要客源国的旅环境。民俗风情及旅游景区景点的基本特征</w:t>
            </w:r>
          </w:p>
        </w:tc>
        <w:tc>
          <w:tcPr>
            <w:tcW w:w="1139"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rPr>
              <w:t>太平洋各主要客源国的旅游行为形成原因，客源国的特点及来华旅游的制约因素。发展前景</w:t>
            </w:r>
          </w:p>
        </w:tc>
        <w:tc>
          <w:tcPr>
            <w:tcW w:w="584" w:type="dxa"/>
            <w:vAlign w:val="top"/>
          </w:tcPr>
          <w:p>
            <w:pPr>
              <w:spacing w:line="360" w:lineRule="auto"/>
              <w:rPr>
                <w:rFonts w:hint="eastAsia" w:ascii="Calibri" w:hAnsi="Calibri" w:eastAsia="宋体" w:cs="Times New Roman"/>
                <w:kern w:val="2"/>
                <w:sz w:val="21"/>
                <w:szCs w:val="21"/>
                <w:lang w:val="en-US" w:eastAsia="zh-CN" w:bidi="ar-SA"/>
              </w:rPr>
            </w:pPr>
            <w:r>
              <w:rPr>
                <w:rFonts w:hint="eastAsia"/>
                <w:szCs w:val="21"/>
                <w:lang w:val="en-US" w:eastAsia="zh-CN"/>
              </w:rPr>
              <w:t>2</w:t>
            </w:r>
          </w:p>
        </w:tc>
        <w:tc>
          <w:tcPr>
            <w:tcW w:w="584" w:type="dxa"/>
            <w:vAlign w:val="top"/>
          </w:tcPr>
          <w:p>
            <w:pPr>
              <w:spacing w:line="360" w:lineRule="auto"/>
              <w:rPr>
                <w:rFonts w:hint="eastAsia" w:ascii="Calibri" w:hAnsi="Calibri" w:eastAsia="宋体" w:cs="Times New Roman"/>
                <w:kern w:val="2"/>
                <w:sz w:val="21"/>
                <w:szCs w:val="21"/>
                <w:lang w:val="en-US" w:eastAsia="zh-CN" w:bidi="ar-SA"/>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hint="eastAsia" w:ascii="宋体" w:eastAsia="宋体" w:cs="宋体" w:hAnsiTheme="minorHAnsi"/>
                <w:kern w:val="0"/>
                <w:sz w:val="20"/>
                <w:szCs w:val="20"/>
                <w:lang w:eastAsia="zh-CN"/>
              </w:rPr>
            </w:pPr>
            <w:r>
              <w:rPr>
                <w:rFonts w:hint="eastAsia" w:ascii="宋体" w:cs="宋体" w:hAnsiTheme="minorHAnsi"/>
                <w:kern w:val="0"/>
                <w:sz w:val="20"/>
                <w:szCs w:val="20"/>
                <w:lang w:val="en-US" w:eastAsia="zh-CN"/>
              </w:rPr>
              <w:t>4</w:t>
            </w:r>
          </w:p>
        </w:tc>
        <w:tc>
          <w:tcPr>
            <w:tcW w:w="1099" w:type="dxa"/>
          </w:tcPr>
          <w:p>
            <w:pPr>
              <w:snapToGrid w:val="0"/>
              <w:spacing w:line="400" w:lineRule="exact"/>
              <w:rPr>
                <w:rFonts w:ascii="宋体" w:cs="宋体" w:hAnsiTheme="minorHAnsi"/>
                <w:kern w:val="0"/>
                <w:sz w:val="20"/>
                <w:szCs w:val="20"/>
              </w:rPr>
            </w:pPr>
            <w:r>
              <w:rPr>
                <w:rFonts w:hint="eastAsia" w:ascii="宋体" w:cs="宋体" w:hAnsiTheme="minorHAnsi"/>
                <w:kern w:val="0"/>
                <w:sz w:val="20"/>
                <w:szCs w:val="20"/>
              </w:rPr>
              <w:t>欧洲主要客源国</w:t>
            </w:r>
          </w:p>
          <w:p>
            <w:pPr>
              <w:spacing w:line="400" w:lineRule="exact"/>
              <w:rPr>
                <w:rFonts w:ascii="宋体" w:cs="宋体" w:hAnsiTheme="minorHAnsi"/>
                <w:kern w:val="0"/>
                <w:sz w:val="20"/>
                <w:szCs w:val="20"/>
              </w:rPr>
            </w:pPr>
          </w:p>
        </w:tc>
        <w:tc>
          <w:tcPr>
            <w:tcW w:w="2247" w:type="dxa"/>
          </w:tcPr>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1德国</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2 法国</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3 英国</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4 意大利</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5 西班牙</w:t>
            </w:r>
          </w:p>
          <w:p>
            <w:pPr>
              <w:widowControl/>
              <w:spacing w:line="400" w:lineRule="exact"/>
              <w:jc w:val="left"/>
              <w:rPr>
                <w:rFonts w:hint="eastAsia" w:ascii="宋体" w:cs="宋体" w:hAnsiTheme="minorHAnsi"/>
                <w:kern w:val="0"/>
                <w:sz w:val="20"/>
                <w:szCs w:val="20"/>
              </w:rPr>
            </w:pPr>
            <w:r>
              <w:rPr>
                <w:rFonts w:hint="eastAsia" w:ascii="宋体" w:cs="宋体" w:hAnsiTheme="minorHAnsi"/>
                <w:kern w:val="0"/>
                <w:sz w:val="20"/>
                <w:szCs w:val="20"/>
              </w:rPr>
              <w:t>6 俄罗斯</w:t>
            </w:r>
          </w:p>
          <w:p>
            <w:pPr>
              <w:widowControl/>
              <w:spacing w:line="400" w:lineRule="exact"/>
              <w:jc w:val="left"/>
              <w:rPr>
                <w:rFonts w:hint="default" w:ascii="宋体" w:eastAsia="宋体" w:cs="宋体" w:hAnsiTheme="minorHAnsi"/>
                <w:kern w:val="0"/>
                <w:sz w:val="20"/>
                <w:szCs w:val="20"/>
                <w:lang w:val="en-US" w:eastAsia="zh-CN"/>
              </w:rPr>
            </w:pPr>
            <w:r>
              <w:rPr>
                <w:rFonts w:hint="eastAsia" w:ascii="宋体" w:cs="宋体" w:hAnsiTheme="minorHAnsi"/>
                <w:kern w:val="0"/>
                <w:sz w:val="20"/>
                <w:szCs w:val="20"/>
                <w:lang w:val="en-US" w:eastAsia="zh-CN"/>
              </w:rPr>
              <w:t>7其他</w:t>
            </w:r>
          </w:p>
        </w:tc>
        <w:tc>
          <w:tcPr>
            <w:tcW w:w="2632"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掌握</w:t>
            </w:r>
            <w:r>
              <w:rPr>
                <w:rFonts w:ascii="宋体" w:cs="宋体" w:hAnsiTheme="minorHAnsi"/>
                <w:kern w:val="0"/>
                <w:sz w:val="20"/>
                <w:szCs w:val="20"/>
              </w:rPr>
              <w:t> </w:t>
            </w:r>
            <w:r>
              <w:rPr>
                <w:rFonts w:hint="eastAsia" w:ascii="宋体" w:cs="宋体" w:hAnsiTheme="minorHAnsi"/>
                <w:kern w:val="0"/>
                <w:sz w:val="20"/>
                <w:szCs w:val="20"/>
              </w:rPr>
              <w:t>欧洲主要客源国的政治，经济，民俗和旅游业的概况。学会收集并整合</w:t>
            </w:r>
            <w:r>
              <w:rPr>
                <w:rFonts w:ascii="宋体" w:cs="宋体" w:hAnsiTheme="minorHAnsi"/>
                <w:kern w:val="0"/>
                <w:sz w:val="20"/>
                <w:szCs w:val="20"/>
              </w:rPr>
              <w:t> </w:t>
            </w:r>
            <w:r>
              <w:rPr>
                <w:rFonts w:hint="eastAsia" w:ascii="宋体" w:cs="宋体" w:hAnsiTheme="minorHAnsi"/>
                <w:kern w:val="0"/>
                <w:sz w:val="20"/>
                <w:szCs w:val="20"/>
              </w:rPr>
              <w:t>欧洲主要客源国相关资料，掌握这些国家经济，政治环境与旅游的关系</w:t>
            </w:r>
          </w:p>
        </w:tc>
        <w:tc>
          <w:tcPr>
            <w:tcW w:w="1065"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欧洲主要客源国的旅游环境。民俗风情及旅游景区景点的基本特征</w:t>
            </w:r>
          </w:p>
        </w:tc>
        <w:tc>
          <w:tcPr>
            <w:tcW w:w="1139"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欧洲各主要客源国的旅游行为形成原因，特点及发展前景</w:t>
            </w:r>
          </w:p>
        </w:tc>
        <w:tc>
          <w:tcPr>
            <w:tcW w:w="584" w:type="dxa"/>
          </w:tcPr>
          <w:p>
            <w:pPr>
              <w:spacing w:line="360" w:lineRule="auto"/>
              <w:rPr>
                <w:rFonts w:hint="default" w:eastAsia="宋体"/>
                <w:szCs w:val="21"/>
                <w:lang w:val="en-US" w:eastAsia="zh-CN"/>
              </w:rPr>
            </w:pPr>
            <w:r>
              <w:rPr>
                <w:rFonts w:hint="eastAsia"/>
                <w:szCs w:val="21"/>
                <w:lang w:val="en-US" w:eastAsia="zh-CN"/>
              </w:rPr>
              <w:t>8</w:t>
            </w:r>
          </w:p>
        </w:tc>
        <w:tc>
          <w:tcPr>
            <w:tcW w:w="584" w:type="dxa"/>
          </w:tcPr>
          <w:p>
            <w:pPr>
              <w:spacing w:line="360" w:lineRule="auto"/>
              <w:rPr>
                <w:rFonts w:hint="eastAsia"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hint="eastAsia" w:ascii="宋体" w:eastAsia="宋体" w:cs="宋体" w:hAnsiTheme="minorHAnsi"/>
                <w:kern w:val="0"/>
                <w:sz w:val="20"/>
                <w:szCs w:val="20"/>
                <w:lang w:eastAsia="zh-CN"/>
              </w:rPr>
            </w:pPr>
            <w:r>
              <w:rPr>
                <w:rFonts w:hint="eastAsia" w:ascii="宋体" w:cs="宋体" w:hAnsiTheme="minorHAnsi"/>
                <w:kern w:val="0"/>
                <w:sz w:val="20"/>
                <w:szCs w:val="20"/>
                <w:lang w:val="en-US" w:eastAsia="zh-CN"/>
              </w:rPr>
              <w:t>5</w:t>
            </w:r>
          </w:p>
        </w:tc>
        <w:tc>
          <w:tcPr>
            <w:tcW w:w="1099" w:type="dxa"/>
          </w:tcPr>
          <w:p>
            <w:pPr>
              <w:snapToGrid w:val="0"/>
              <w:spacing w:line="400" w:lineRule="exact"/>
              <w:rPr>
                <w:rFonts w:ascii="宋体" w:cs="宋体" w:hAnsiTheme="minorHAnsi"/>
                <w:kern w:val="0"/>
                <w:sz w:val="20"/>
                <w:szCs w:val="20"/>
              </w:rPr>
            </w:pPr>
            <w:r>
              <w:rPr>
                <w:rFonts w:hint="eastAsia" w:ascii="宋体" w:cs="宋体" w:hAnsiTheme="minorHAnsi"/>
                <w:kern w:val="0"/>
                <w:sz w:val="20"/>
                <w:szCs w:val="20"/>
              </w:rPr>
              <w:t>北美洲主要客源国</w:t>
            </w:r>
          </w:p>
          <w:p>
            <w:pPr>
              <w:spacing w:line="400" w:lineRule="exact"/>
              <w:rPr>
                <w:rFonts w:ascii="宋体" w:cs="宋体" w:hAnsiTheme="minorHAnsi"/>
                <w:kern w:val="0"/>
                <w:sz w:val="20"/>
                <w:szCs w:val="20"/>
              </w:rPr>
            </w:pPr>
          </w:p>
        </w:tc>
        <w:tc>
          <w:tcPr>
            <w:tcW w:w="2247" w:type="dxa"/>
          </w:tcPr>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1美国</w:t>
            </w:r>
          </w:p>
          <w:p>
            <w:pPr>
              <w:widowControl/>
              <w:spacing w:line="400" w:lineRule="exact"/>
              <w:jc w:val="left"/>
              <w:rPr>
                <w:rFonts w:ascii="宋体" w:cs="宋体" w:hAnsiTheme="minorHAnsi"/>
                <w:kern w:val="0"/>
                <w:sz w:val="20"/>
                <w:szCs w:val="20"/>
              </w:rPr>
            </w:pPr>
            <w:r>
              <w:rPr>
                <w:rFonts w:hint="eastAsia" w:ascii="宋体" w:cs="宋体" w:hAnsiTheme="minorHAnsi"/>
                <w:kern w:val="0"/>
                <w:sz w:val="20"/>
                <w:szCs w:val="20"/>
              </w:rPr>
              <w:t>2 加拿大</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3墨西哥</w:t>
            </w:r>
          </w:p>
          <w:p>
            <w:pPr>
              <w:spacing w:line="400" w:lineRule="exact"/>
              <w:rPr>
                <w:rFonts w:hint="default" w:ascii="宋体" w:eastAsia="宋体" w:cs="宋体" w:hAnsiTheme="minorHAnsi"/>
                <w:kern w:val="0"/>
                <w:sz w:val="20"/>
                <w:szCs w:val="20"/>
                <w:lang w:val="en-US" w:eastAsia="zh-CN"/>
              </w:rPr>
            </w:pPr>
            <w:r>
              <w:rPr>
                <w:rFonts w:hint="eastAsia" w:ascii="宋体" w:cs="宋体" w:hAnsiTheme="minorHAnsi"/>
                <w:kern w:val="0"/>
                <w:sz w:val="20"/>
                <w:szCs w:val="20"/>
                <w:lang w:val="en-US" w:eastAsia="zh-CN"/>
              </w:rPr>
              <w:t>4其他</w:t>
            </w:r>
          </w:p>
        </w:tc>
        <w:tc>
          <w:tcPr>
            <w:tcW w:w="2632" w:type="dxa"/>
          </w:tcPr>
          <w:p>
            <w:pPr>
              <w:spacing w:line="400" w:lineRule="exact"/>
              <w:rPr>
                <w:rFonts w:ascii="宋体" w:cs="宋体" w:hAnsiTheme="minorHAnsi"/>
                <w:kern w:val="0"/>
                <w:sz w:val="20"/>
                <w:szCs w:val="20"/>
              </w:rPr>
            </w:pPr>
            <w:r>
              <w:rPr>
                <w:rFonts w:hint="eastAsia" w:ascii="宋体" w:cs="宋体" w:hAnsiTheme="minorHAnsi"/>
                <w:kern w:val="0"/>
                <w:sz w:val="20"/>
                <w:szCs w:val="20"/>
              </w:rPr>
              <w:t>掌握北美洲地区两个主要客源国的政治，经济，民俗和旅游业的概况。学会收集并整合北美洲地区主要客源国相关资料，掌握这些国家经济，政治环境与旅游的关系</w:t>
            </w:r>
          </w:p>
        </w:tc>
        <w:tc>
          <w:tcPr>
            <w:tcW w:w="1065" w:type="dxa"/>
          </w:tcPr>
          <w:p>
            <w:pPr>
              <w:spacing w:line="400" w:lineRule="exact"/>
              <w:rPr>
                <w:rFonts w:ascii="宋体" w:cs="宋体" w:hAnsiTheme="minorHAnsi"/>
                <w:kern w:val="0"/>
                <w:sz w:val="20"/>
                <w:szCs w:val="20"/>
              </w:rPr>
            </w:pPr>
            <w:r>
              <w:rPr>
                <w:rFonts w:ascii="宋体" w:cs="宋体" w:hAnsiTheme="minorHAnsi"/>
                <w:kern w:val="0"/>
                <w:sz w:val="20"/>
                <w:szCs w:val="20"/>
              </w:rPr>
              <w:t> </w:t>
            </w:r>
            <w:r>
              <w:rPr>
                <w:rFonts w:hint="eastAsia" w:ascii="宋体" w:cs="宋体" w:hAnsiTheme="minorHAnsi"/>
                <w:kern w:val="0"/>
                <w:sz w:val="20"/>
                <w:szCs w:val="20"/>
              </w:rPr>
              <w:t>北美洲主要客源国的旅游环境。民俗风情及旅游景区景点的基本特征</w:t>
            </w:r>
          </w:p>
        </w:tc>
        <w:tc>
          <w:tcPr>
            <w:tcW w:w="1139" w:type="dxa"/>
          </w:tcPr>
          <w:p>
            <w:pPr>
              <w:spacing w:line="400" w:lineRule="exact"/>
              <w:rPr>
                <w:rFonts w:ascii="宋体" w:cs="宋体" w:hAnsiTheme="minorHAnsi"/>
                <w:kern w:val="0"/>
                <w:sz w:val="20"/>
                <w:szCs w:val="20"/>
              </w:rPr>
            </w:pPr>
            <w:r>
              <w:rPr>
                <w:rFonts w:hint="eastAsia" w:ascii="宋体" w:cs="宋体" w:hAnsiTheme="minorHAnsi"/>
                <w:kern w:val="0"/>
                <w:sz w:val="20"/>
                <w:szCs w:val="20"/>
              </w:rPr>
              <w:t>北美洲各主要客源国的旅游行为形成原因，特点及发展前景</w:t>
            </w:r>
          </w:p>
        </w:tc>
        <w:tc>
          <w:tcPr>
            <w:tcW w:w="584" w:type="dxa"/>
          </w:tcPr>
          <w:p>
            <w:pPr>
              <w:spacing w:line="360" w:lineRule="auto"/>
              <w:rPr>
                <w:rFonts w:hint="eastAsia" w:eastAsia="宋体"/>
                <w:szCs w:val="21"/>
                <w:lang w:eastAsia="zh-CN"/>
              </w:rPr>
            </w:pPr>
            <w:r>
              <w:rPr>
                <w:rFonts w:hint="eastAsia"/>
                <w:szCs w:val="21"/>
                <w:lang w:val="en-US" w:eastAsia="zh-CN"/>
              </w:rPr>
              <w:t>4</w:t>
            </w:r>
          </w:p>
        </w:tc>
        <w:tc>
          <w:tcPr>
            <w:tcW w:w="584" w:type="dxa"/>
          </w:tcPr>
          <w:p>
            <w:pPr>
              <w:spacing w:line="360" w:lineRule="auto"/>
              <w:rPr>
                <w:rFonts w:hint="eastAsia"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hint="eastAsia" w:ascii="宋体" w:eastAsia="宋体" w:cs="宋体" w:hAnsiTheme="minorHAnsi"/>
                <w:kern w:val="0"/>
                <w:sz w:val="20"/>
                <w:szCs w:val="20"/>
                <w:lang w:eastAsia="zh-CN"/>
              </w:rPr>
            </w:pPr>
            <w:bookmarkStart w:id="1" w:name="OLE_LINK1" w:colFirst="3" w:colLast="5"/>
            <w:r>
              <w:rPr>
                <w:rFonts w:hint="eastAsia" w:ascii="宋体" w:cs="宋体" w:hAnsiTheme="minorHAnsi"/>
                <w:kern w:val="0"/>
                <w:sz w:val="20"/>
                <w:szCs w:val="20"/>
                <w:lang w:val="en-US" w:eastAsia="zh-CN"/>
              </w:rPr>
              <w:t>6</w:t>
            </w:r>
          </w:p>
        </w:tc>
        <w:tc>
          <w:tcPr>
            <w:tcW w:w="1099" w:type="dxa"/>
          </w:tcPr>
          <w:p>
            <w:pPr>
              <w:spacing w:line="400" w:lineRule="exact"/>
              <w:rPr>
                <w:rFonts w:ascii="宋体" w:cs="宋体" w:hAnsiTheme="minorHAnsi"/>
                <w:kern w:val="0"/>
                <w:sz w:val="20"/>
                <w:szCs w:val="20"/>
              </w:rPr>
            </w:pPr>
            <w:r>
              <w:rPr>
                <w:rFonts w:hint="eastAsia" w:ascii="宋体" w:cs="宋体" w:hAnsiTheme="minorHAnsi"/>
                <w:kern w:val="0"/>
                <w:sz w:val="20"/>
                <w:szCs w:val="20"/>
                <w:lang w:val="en-US" w:eastAsia="zh-CN"/>
              </w:rPr>
              <w:t>南</w:t>
            </w:r>
            <w:r>
              <w:rPr>
                <w:rFonts w:hint="eastAsia" w:ascii="宋体" w:cs="宋体" w:hAnsiTheme="minorHAnsi"/>
                <w:kern w:val="0"/>
                <w:sz w:val="20"/>
                <w:szCs w:val="20"/>
              </w:rPr>
              <w:t>美洲主要客源国</w:t>
            </w:r>
          </w:p>
        </w:tc>
        <w:tc>
          <w:tcPr>
            <w:tcW w:w="2247" w:type="dxa"/>
          </w:tcPr>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1巴西</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2哥伦比亚</w:t>
            </w:r>
          </w:p>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3秘鲁</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4阿根廷</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5智利</w:t>
            </w:r>
          </w:p>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6其他</w:t>
            </w:r>
          </w:p>
        </w:tc>
        <w:tc>
          <w:tcPr>
            <w:tcW w:w="2632"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rPr>
              <w:t>掌握</w:t>
            </w:r>
            <w:r>
              <w:rPr>
                <w:rFonts w:hint="eastAsia" w:ascii="宋体" w:cs="宋体" w:hAnsiTheme="minorHAnsi"/>
                <w:kern w:val="0"/>
                <w:sz w:val="20"/>
                <w:szCs w:val="20"/>
                <w:lang w:val="en-US" w:eastAsia="zh-CN"/>
              </w:rPr>
              <w:t>南</w:t>
            </w:r>
            <w:r>
              <w:rPr>
                <w:rFonts w:hint="eastAsia" w:ascii="宋体" w:cs="宋体" w:hAnsiTheme="minorHAnsi"/>
                <w:kern w:val="0"/>
                <w:sz w:val="20"/>
                <w:szCs w:val="20"/>
              </w:rPr>
              <w:t>美洲地区主要客源国的政治，经济，民俗和旅游业的概况。学会收集并整合</w:t>
            </w:r>
            <w:r>
              <w:rPr>
                <w:rFonts w:hint="eastAsia" w:ascii="宋体" w:cs="宋体" w:hAnsiTheme="minorHAnsi"/>
                <w:kern w:val="0"/>
                <w:sz w:val="20"/>
                <w:szCs w:val="20"/>
                <w:lang w:val="en-US" w:eastAsia="zh-CN"/>
              </w:rPr>
              <w:t>南</w:t>
            </w:r>
            <w:r>
              <w:rPr>
                <w:rFonts w:hint="eastAsia" w:ascii="宋体" w:cs="宋体" w:hAnsiTheme="minorHAnsi"/>
                <w:kern w:val="0"/>
                <w:sz w:val="20"/>
                <w:szCs w:val="20"/>
              </w:rPr>
              <w:t>美洲地区主要客源国相关资料，掌握这些国家经济，政治环境与旅游的关系</w:t>
            </w:r>
          </w:p>
        </w:tc>
        <w:tc>
          <w:tcPr>
            <w:tcW w:w="1065" w:type="dxa"/>
            <w:vAlign w:val="top"/>
          </w:tcPr>
          <w:p>
            <w:pPr>
              <w:spacing w:line="400" w:lineRule="exact"/>
              <w:rPr>
                <w:rFonts w:ascii="宋体" w:eastAsia="宋体" w:cs="宋体" w:hAnsiTheme="minorHAnsi"/>
                <w:kern w:val="0"/>
                <w:sz w:val="20"/>
                <w:szCs w:val="20"/>
                <w:lang w:val="en-US" w:eastAsia="zh-CN" w:bidi="ar-SA"/>
              </w:rPr>
            </w:pPr>
            <w:r>
              <w:rPr>
                <w:rFonts w:ascii="宋体" w:cs="宋体" w:hAnsiTheme="minorHAnsi"/>
                <w:kern w:val="0"/>
                <w:sz w:val="20"/>
                <w:szCs w:val="20"/>
              </w:rPr>
              <w:t> </w:t>
            </w:r>
            <w:r>
              <w:rPr>
                <w:rFonts w:hint="eastAsia" w:ascii="宋体" w:cs="宋体" w:hAnsiTheme="minorHAnsi"/>
                <w:kern w:val="0"/>
                <w:sz w:val="20"/>
                <w:szCs w:val="20"/>
                <w:lang w:val="en-US" w:eastAsia="zh-CN"/>
              </w:rPr>
              <w:t>南</w:t>
            </w:r>
            <w:r>
              <w:rPr>
                <w:rFonts w:hint="eastAsia" w:ascii="宋体" w:cs="宋体" w:hAnsiTheme="minorHAnsi"/>
                <w:kern w:val="0"/>
                <w:sz w:val="20"/>
                <w:szCs w:val="20"/>
              </w:rPr>
              <w:t>美洲主要客源国的旅游环境。民俗风情及旅游景区景点的基本特征</w:t>
            </w:r>
          </w:p>
        </w:tc>
        <w:tc>
          <w:tcPr>
            <w:tcW w:w="1139"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lang w:val="en-US" w:eastAsia="zh-CN"/>
              </w:rPr>
              <w:t>南</w:t>
            </w:r>
            <w:r>
              <w:rPr>
                <w:rFonts w:hint="eastAsia" w:ascii="宋体" w:cs="宋体" w:hAnsiTheme="minorHAnsi"/>
                <w:kern w:val="0"/>
                <w:sz w:val="20"/>
                <w:szCs w:val="20"/>
              </w:rPr>
              <w:t>美洲各主要客源国的旅游行为形成原因，特点及发展前景</w:t>
            </w:r>
          </w:p>
        </w:tc>
        <w:tc>
          <w:tcPr>
            <w:tcW w:w="584" w:type="dxa"/>
          </w:tcPr>
          <w:p>
            <w:pPr>
              <w:spacing w:line="360" w:lineRule="auto"/>
              <w:rPr>
                <w:rFonts w:hint="eastAsia" w:eastAsia="宋体"/>
                <w:szCs w:val="21"/>
                <w:lang w:val="en-US" w:eastAsia="zh-CN"/>
              </w:rPr>
            </w:pPr>
            <w:r>
              <w:rPr>
                <w:rFonts w:hint="eastAsia"/>
                <w:szCs w:val="21"/>
                <w:lang w:val="en-US" w:eastAsia="zh-CN"/>
              </w:rPr>
              <w:t>2</w:t>
            </w:r>
          </w:p>
        </w:tc>
        <w:tc>
          <w:tcPr>
            <w:tcW w:w="584" w:type="dxa"/>
          </w:tcPr>
          <w:p>
            <w:pPr>
              <w:spacing w:line="360" w:lineRule="auto"/>
              <w:rPr>
                <w:rFonts w:hint="eastAsia" w:eastAsia="宋体"/>
                <w:szCs w:val="21"/>
                <w:lang w:val="en-US" w:eastAsia="zh-CN"/>
              </w:rPr>
            </w:pPr>
            <w:r>
              <w:rPr>
                <w:rFonts w:hint="eastAsia"/>
                <w:szCs w:val="21"/>
                <w:lang w:val="en-US" w:eastAsia="zh-CN"/>
              </w:rPr>
              <w:t>2</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hint="eastAsia" w:ascii="宋体" w:eastAsia="宋体" w:cs="宋体" w:hAnsiTheme="minorHAnsi"/>
                <w:kern w:val="0"/>
                <w:sz w:val="20"/>
                <w:szCs w:val="20"/>
                <w:lang w:val="en-US" w:eastAsia="zh-CN"/>
              </w:rPr>
            </w:pPr>
            <w:r>
              <w:rPr>
                <w:rFonts w:hint="eastAsia" w:ascii="宋体" w:cs="宋体" w:hAnsiTheme="minorHAnsi"/>
                <w:kern w:val="0"/>
                <w:sz w:val="20"/>
                <w:szCs w:val="20"/>
                <w:lang w:val="en-US" w:eastAsia="zh-CN"/>
              </w:rPr>
              <w:t>7</w:t>
            </w:r>
          </w:p>
        </w:tc>
        <w:tc>
          <w:tcPr>
            <w:tcW w:w="1099" w:type="dxa"/>
          </w:tcPr>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非</w:t>
            </w:r>
            <w:r>
              <w:rPr>
                <w:rFonts w:hint="eastAsia" w:ascii="宋体" w:cs="宋体" w:hAnsiTheme="minorHAnsi"/>
                <w:kern w:val="0"/>
                <w:sz w:val="20"/>
                <w:szCs w:val="20"/>
              </w:rPr>
              <w:t>洲主要客源国</w:t>
            </w:r>
          </w:p>
        </w:tc>
        <w:tc>
          <w:tcPr>
            <w:tcW w:w="2247" w:type="dxa"/>
          </w:tcPr>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1埃及</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2南非</w:t>
            </w:r>
          </w:p>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3其他</w:t>
            </w:r>
          </w:p>
        </w:tc>
        <w:tc>
          <w:tcPr>
            <w:tcW w:w="2632"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rPr>
              <w:t>掌握</w:t>
            </w:r>
            <w:r>
              <w:rPr>
                <w:rFonts w:hint="eastAsia" w:ascii="宋体" w:cs="宋体" w:hAnsiTheme="minorHAnsi"/>
                <w:kern w:val="0"/>
                <w:sz w:val="20"/>
                <w:szCs w:val="20"/>
                <w:lang w:val="en-US" w:eastAsia="zh-CN"/>
              </w:rPr>
              <w:t>非</w:t>
            </w:r>
            <w:r>
              <w:rPr>
                <w:rFonts w:hint="eastAsia" w:ascii="宋体" w:cs="宋体" w:hAnsiTheme="minorHAnsi"/>
                <w:kern w:val="0"/>
                <w:sz w:val="20"/>
                <w:szCs w:val="20"/>
              </w:rPr>
              <w:t>洲地区主要客源国的政治，经济，民俗和旅游业的概况。学会收集并整合</w:t>
            </w:r>
            <w:r>
              <w:rPr>
                <w:rFonts w:hint="eastAsia" w:ascii="宋体" w:cs="宋体" w:hAnsiTheme="minorHAnsi"/>
                <w:kern w:val="0"/>
                <w:sz w:val="20"/>
                <w:szCs w:val="20"/>
                <w:lang w:val="en-US" w:eastAsia="zh-CN"/>
              </w:rPr>
              <w:t>非洲</w:t>
            </w:r>
            <w:r>
              <w:rPr>
                <w:rFonts w:hint="eastAsia" w:ascii="宋体" w:cs="宋体" w:hAnsiTheme="minorHAnsi"/>
                <w:kern w:val="0"/>
                <w:sz w:val="20"/>
                <w:szCs w:val="20"/>
              </w:rPr>
              <w:t>地区主要客源国相关资料，掌握这些国家经济，政治环境与旅游的关系</w:t>
            </w:r>
          </w:p>
        </w:tc>
        <w:tc>
          <w:tcPr>
            <w:tcW w:w="1065" w:type="dxa"/>
            <w:vAlign w:val="top"/>
          </w:tcPr>
          <w:p>
            <w:pPr>
              <w:spacing w:line="400" w:lineRule="exact"/>
              <w:rPr>
                <w:rFonts w:ascii="宋体" w:eastAsia="宋体" w:cs="宋体" w:hAnsiTheme="minorHAnsi"/>
                <w:kern w:val="0"/>
                <w:sz w:val="20"/>
                <w:szCs w:val="20"/>
                <w:lang w:val="en-US" w:eastAsia="zh-CN" w:bidi="ar-SA"/>
              </w:rPr>
            </w:pPr>
            <w:r>
              <w:rPr>
                <w:rFonts w:ascii="宋体" w:cs="宋体" w:hAnsiTheme="minorHAnsi"/>
                <w:kern w:val="0"/>
                <w:sz w:val="20"/>
                <w:szCs w:val="20"/>
              </w:rPr>
              <w:t> </w:t>
            </w:r>
            <w:r>
              <w:rPr>
                <w:rFonts w:hint="eastAsia" w:ascii="宋体" w:cs="宋体" w:hAnsiTheme="minorHAnsi"/>
                <w:kern w:val="0"/>
                <w:sz w:val="20"/>
                <w:szCs w:val="20"/>
                <w:lang w:val="en-US" w:eastAsia="zh-CN"/>
              </w:rPr>
              <w:t>非</w:t>
            </w:r>
            <w:r>
              <w:rPr>
                <w:rFonts w:hint="eastAsia" w:ascii="宋体" w:cs="宋体" w:hAnsiTheme="minorHAnsi"/>
                <w:kern w:val="0"/>
                <w:sz w:val="20"/>
                <w:szCs w:val="20"/>
              </w:rPr>
              <w:t>洲主要客源国的旅游环境。民俗风情及旅游景区景点的基本特征</w:t>
            </w:r>
          </w:p>
        </w:tc>
        <w:tc>
          <w:tcPr>
            <w:tcW w:w="1139"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lang w:val="en-US" w:eastAsia="zh-CN"/>
              </w:rPr>
              <w:t>非</w:t>
            </w:r>
            <w:r>
              <w:rPr>
                <w:rFonts w:hint="eastAsia" w:ascii="宋体" w:cs="宋体" w:hAnsiTheme="minorHAnsi"/>
                <w:kern w:val="0"/>
                <w:sz w:val="20"/>
                <w:szCs w:val="20"/>
              </w:rPr>
              <w:t>洲各主要客源国的旅游行为形成原因，特点及发展前景</w:t>
            </w:r>
          </w:p>
        </w:tc>
        <w:tc>
          <w:tcPr>
            <w:tcW w:w="584" w:type="dxa"/>
          </w:tcPr>
          <w:p>
            <w:pPr>
              <w:spacing w:line="360" w:lineRule="auto"/>
              <w:rPr>
                <w:rFonts w:hint="default" w:eastAsia="宋体"/>
                <w:szCs w:val="21"/>
                <w:lang w:val="en-US" w:eastAsia="zh-CN"/>
              </w:rPr>
            </w:pPr>
            <w:r>
              <w:rPr>
                <w:rFonts w:hint="eastAsia"/>
                <w:szCs w:val="21"/>
                <w:lang w:val="en-US" w:eastAsia="zh-CN"/>
              </w:rPr>
              <w:t>2</w:t>
            </w:r>
          </w:p>
        </w:tc>
        <w:tc>
          <w:tcPr>
            <w:tcW w:w="584" w:type="dxa"/>
          </w:tcPr>
          <w:p>
            <w:pPr>
              <w:spacing w:line="360" w:lineRule="auto"/>
              <w:rPr>
                <w:rFonts w:hint="eastAsia"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1" w:type="dxa"/>
          </w:tcPr>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8</w:t>
            </w:r>
          </w:p>
        </w:tc>
        <w:tc>
          <w:tcPr>
            <w:tcW w:w="1099" w:type="dxa"/>
          </w:tcPr>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中国港澳台地区</w:t>
            </w:r>
          </w:p>
        </w:tc>
        <w:tc>
          <w:tcPr>
            <w:tcW w:w="2247" w:type="dxa"/>
          </w:tcPr>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1香港特别行政区</w:t>
            </w:r>
          </w:p>
          <w:p>
            <w:pPr>
              <w:spacing w:line="400" w:lineRule="exact"/>
              <w:rPr>
                <w:rFonts w:hint="eastAsia" w:ascii="宋体" w:cs="宋体" w:hAnsiTheme="minorHAnsi"/>
                <w:kern w:val="0"/>
                <w:sz w:val="20"/>
                <w:szCs w:val="20"/>
                <w:lang w:val="en-US" w:eastAsia="zh-CN"/>
              </w:rPr>
            </w:pPr>
            <w:r>
              <w:rPr>
                <w:rFonts w:hint="eastAsia" w:ascii="宋体" w:cs="宋体" w:hAnsiTheme="minorHAnsi"/>
                <w:kern w:val="0"/>
                <w:sz w:val="20"/>
                <w:szCs w:val="20"/>
                <w:lang w:val="en-US" w:eastAsia="zh-CN"/>
              </w:rPr>
              <w:t>2澳门特别行政区</w:t>
            </w:r>
          </w:p>
          <w:p>
            <w:pPr>
              <w:spacing w:line="400" w:lineRule="exact"/>
              <w:rPr>
                <w:rFonts w:hint="default" w:ascii="宋体" w:cs="宋体" w:hAnsiTheme="minorHAnsi"/>
                <w:kern w:val="0"/>
                <w:sz w:val="20"/>
                <w:szCs w:val="20"/>
                <w:lang w:val="en-US" w:eastAsia="zh-CN"/>
              </w:rPr>
            </w:pPr>
            <w:r>
              <w:rPr>
                <w:rFonts w:hint="eastAsia" w:ascii="宋体" w:cs="宋体" w:hAnsiTheme="minorHAnsi"/>
                <w:kern w:val="0"/>
                <w:sz w:val="20"/>
                <w:szCs w:val="20"/>
                <w:lang w:val="en-US" w:eastAsia="zh-CN"/>
              </w:rPr>
              <w:t>3台湾</w:t>
            </w:r>
          </w:p>
        </w:tc>
        <w:tc>
          <w:tcPr>
            <w:tcW w:w="2632"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rPr>
              <w:t>掌握</w:t>
            </w:r>
            <w:r>
              <w:rPr>
                <w:rFonts w:hint="eastAsia" w:ascii="宋体" w:cs="宋体" w:hAnsiTheme="minorHAnsi"/>
                <w:kern w:val="0"/>
                <w:sz w:val="20"/>
                <w:szCs w:val="20"/>
                <w:lang w:val="en-US" w:eastAsia="zh-CN"/>
              </w:rPr>
              <w:t>港澳台</w:t>
            </w:r>
            <w:r>
              <w:rPr>
                <w:rFonts w:hint="eastAsia" w:ascii="宋体" w:cs="宋体" w:hAnsiTheme="minorHAnsi"/>
                <w:kern w:val="0"/>
                <w:sz w:val="20"/>
                <w:szCs w:val="20"/>
              </w:rPr>
              <w:t>地区的经济，民俗和旅游业的概况。学会收集并整合</w:t>
            </w:r>
            <w:r>
              <w:rPr>
                <w:rFonts w:hint="eastAsia" w:ascii="宋体" w:cs="宋体" w:hAnsiTheme="minorHAnsi"/>
                <w:kern w:val="0"/>
                <w:sz w:val="20"/>
                <w:szCs w:val="20"/>
                <w:lang w:val="en-US" w:eastAsia="zh-CN"/>
              </w:rPr>
              <w:t>港澳台</w:t>
            </w:r>
            <w:r>
              <w:rPr>
                <w:rFonts w:hint="eastAsia" w:ascii="宋体" w:cs="宋体" w:hAnsiTheme="minorHAnsi"/>
                <w:kern w:val="0"/>
                <w:sz w:val="20"/>
                <w:szCs w:val="20"/>
              </w:rPr>
              <w:t>地区相关资料，掌握这些</w:t>
            </w:r>
            <w:r>
              <w:rPr>
                <w:rFonts w:hint="eastAsia" w:ascii="宋体" w:cs="宋体" w:hAnsiTheme="minorHAnsi"/>
                <w:kern w:val="0"/>
                <w:sz w:val="20"/>
                <w:szCs w:val="20"/>
                <w:lang w:val="en-US" w:eastAsia="zh-CN"/>
              </w:rPr>
              <w:t>地区</w:t>
            </w:r>
            <w:r>
              <w:rPr>
                <w:rFonts w:hint="eastAsia" w:ascii="宋体" w:cs="宋体" w:hAnsiTheme="minorHAnsi"/>
                <w:kern w:val="0"/>
                <w:sz w:val="20"/>
                <w:szCs w:val="20"/>
              </w:rPr>
              <w:t>经济与旅游的关系</w:t>
            </w:r>
          </w:p>
        </w:tc>
        <w:tc>
          <w:tcPr>
            <w:tcW w:w="1065" w:type="dxa"/>
            <w:vAlign w:val="top"/>
          </w:tcPr>
          <w:p>
            <w:pPr>
              <w:spacing w:line="400" w:lineRule="exact"/>
              <w:rPr>
                <w:rFonts w:ascii="宋体" w:eastAsia="宋体" w:cs="宋体" w:hAnsiTheme="minorHAnsi"/>
                <w:kern w:val="0"/>
                <w:sz w:val="20"/>
                <w:szCs w:val="20"/>
                <w:lang w:val="en-US" w:eastAsia="zh-CN" w:bidi="ar-SA"/>
              </w:rPr>
            </w:pPr>
            <w:r>
              <w:rPr>
                <w:rFonts w:ascii="宋体" w:cs="宋体" w:hAnsiTheme="minorHAnsi"/>
                <w:kern w:val="0"/>
                <w:sz w:val="20"/>
                <w:szCs w:val="20"/>
              </w:rPr>
              <w:t> </w:t>
            </w:r>
            <w:r>
              <w:rPr>
                <w:rFonts w:hint="eastAsia" w:ascii="宋体" w:cs="宋体" w:hAnsiTheme="minorHAnsi"/>
                <w:kern w:val="0"/>
                <w:sz w:val="20"/>
                <w:szCs w:val="20"/>
                <w:lang w:val="en-US" w:eastAsia="zh-CN"/>
              </w:rPr>
              <w:t>港澳台</w:t>
            </w:r>
            <w:r>
              <w:rPr>
                <w:rFonts w:hint="eastAsia" w:ascii="宋体" w:cs="宋体" w:hAnsiTheme="minorHAnsi"/>
                <w:kern w:val="0"/>
                <w:sz w:val="20"/>
                <w:szCs w:val="20"/>
              </w:rPr>
              <w:t>的旅游环境。民俗风情及旅游景区景点的基本特征</w:t>
            </w:r>
          </w:p>
        </w:tc>
        <w:tc>
          <w:tcPr>
            <w:tcW w:w="1139" w:type="dxa"/>
            <w:vAlign w:val="top"/>
          </w:tcPr>
          <w:p>
            <w:pPr>
              <w:spacing w:line="400" w:lineRule="exact"/>
              <w:rPr>
                <w:rFonts w:ascii="宋体" w:eastAsia="宋体" w:cs="宋体" w:hAnsiTheme="minorHAnsi"/>
                <w:kern w:val="0"/>
                <w:sz w:val="20"/>
                <w:szCs w:val="20"/>
                <w:lang w:val="en-US" w:eastAsia="zh-CN" w:bidi="ar-SA"/>
              </w:rPr>
            </w:pPr>
            <w:r>
              <w:rPr>
                <w:rFonts w:hint="eastAsia" w:ascii="宋体" w:cs="宋体" w:hAnsiTheme="minorHAnsi"/>
                <w:kern w:val="0"/>
                <w:sz w:val="20"/>
                <w:szCs w:val="20"/>
                <w:lang w:val="en-US" w:eastAsia="zh-CN"/>
              </w:rPr>
              <w:t>港澳台</w:t>
            </w:r>
            <w:r>
              <w:rPr>
                <w:rFonts w:hint="eastAsia" w:ascii="宋体" w:cs="宋体" w:hAnsiTheme="minorHAnsi"/>
                <w:kern w:val="0"/>
                <w:sz w:val="20"/>
                <w:szCs w:val="20"/>
              </w:rPr>
              <w:t>的旅游行为形成原因，特点及发展前景</w:t>
            </w:r>
          </w:p>
        </w:tc>
        <w:tc>
          <w:tcPr>
            <w:tcW w:w="584" w:type="dxa"/>
          </w:tcPr>
          <w:p>
            <w:pPr>
              <w:spacing w:line="360" w:lineRule="auto"/>
              <w:rPr>
                <w:rFonts w:hint="eastAsia" w:eastAsia="宋体"/>
                <w:szCs w:val="21"/>
                <w:lang w:val="en-US" w:eastAsia="zh-CN"/>
              </w:rPr>
            </w:pPr>
            <w:r>
              <w:rPr>
                <w:rFonts w:hint="eastAsia"/>
                <w:szCs w:val="21"/>
                <w:lang w:val="en-US" w:eastAsia="zh-CN"/>
              </w:rPr>
              <w:t>2</w:t>
            </w:r>
          </w:p>
        </w:tc>
        <w:tc>
          <w:tcPr>
            <w:tcW w:w="584" w:type="dxa"/>
          </w:tcPr>
          <w:p>
            <w:pPr>
              <w:spacing w:line="360" w:lineRule="auto"/>
              <w:rPr>
                <w:rFonts w:hint="default" w:eastAsia="宋体"/>
                <w:szCs w:val="21"/>
                <w:lang w:val="en-US" w:eastAsia="zh-CN"/>
              </w:rPr>
            </w:pPr>
            <w:r>
              <w:rPr>
                <w:rFonts w:hint="eastAsia"/>
                <w:szCs w:val="21"/>
                <w:lang w:val="en-US" w:eastAsia="zh-CN"/>
              </w:rPr>
              <w:t>4</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122"/>
        <w:gridCol w:w="3781"/>
        <w:gridCol w:w="851"/>
        <w:gridCol w:w="70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0" w:type="dxa"/>
            <w:vAlign w:val="center"/>
          </w:tcPr>
          <w:p>
            <w:pPr>
              <w:spacing w:before="50" w:after="50" w:line="360" w:lineRule="exact"/>
              <w:ind w:right="-76" w:rightChars="-36"/>
              <w:jc w:val="center"/>
              <w:rPr>
                <w:rFonts w:ascii="宋体" w:hAnsi="宋体"/>
                <w:szCs w:val="21"/>
              </w:rPr>
            </w:pPr>
            <w:r>
              <w:rPr>
                <w:rFonts w:hint="eastAsia" w:ascii="宋体" w:hAnsi="宋体"/>
                <w:szCs w:val="21"/>
              </w:rPr>
              <w:t>序</w:t>
            </w:r>
          </w:p>
          <w:p>
            <w:pPr>
              <w:spacing w:before="50" w:after="50" w:line="360" w:lineRule="exact"/>
              <w:ind w:right="-76" w:rightChars="-36"/>
              <w:jc w:val="center"/>
              <w:rPr>
                <w:rFonts w:ascii="宋体" w:hAnsi="宋体"/>
                <w:szCs w:val="21"/>
              </w:rPr>
            </w:pPr>
            <w:r>
              <w:rPr>
                <w:rFonts w:hint="eastAsia" w:ascii="宋体" w:hAnsi="宋体"/>
                <w:szCs w:val="21"/>
              </w:rPr>
              <w:t>号</w:t>
            </w:r>
          </w:p>
        </w:tc>
        <w:tc>
          <w:tcPr>
            <w:tcW w:w="1122" w:type="dxa"/>
            <w:vAlign w:val="center"/>
          </w:tcPr>
          <w:p>
            <w:pPr>
              <w:spacing w:before="50" w:after="50" w:line="360" w:lineRule="exact"/>
              <w:jc w:val="center"/>
              <w:rPr>
                <w:rFonts w:ascii="宋体" w:hAnsi="宋体"/>
                <w:szCs w:val="21"/>
              </w:rPr>
            </w:pPr>
            <w:r>
              <w:rPr>
                <w:rFonts w:hint="eastAsia" w:ascii="宋体" w:hAnsi="宋体"/>
                <w:szCs w:val="21"/>
              </w:rPr>
              <w:t>项目</w:t>
            </w:r>
          </w:p>
          <w:p>
            <w:pPr>
              <w:spacing w:before="50" w:after="50" w:line="360" w:lineRule="exact"/>
              <w:jc w:val="center"/>
              <w:rPr>
                <w:rFonts w:ascii="宋体" w:hAnsi="宋体"/>
                <w:szCs w:val="21"/>
              </w:rPr>
            </w:pPr>
            <w:r>
              <w:rPr>
                <w:rFonts w:hint="eastAsia" w:ascii="宋体" w:hAnsi="宋体"/>
                <w:szCs w:val="21"/>
              </w:rPr>
              <w:t>名称</w:t>
            </w:r>
          </w:p>
        </w:tc>
        <w:tc>
          <w:tcPr>
            <w:tcW w:w="3781" w:type="dxa"/>
            <w:vAlign w:val="center"/>
          </w:tcPr>
          <w:p>
            <w:pPr>
              <w:spacing w:before="50" w:after="50" w:line="360" w:lineRule="exact"/>
              <w:ind w:right="-61" w:rightChars="-29"/>
              <w:jc w:val="center"/>
              <w:rPr>
                <w:rFonts w:ascii="宋体" w:hAnsi="宋体"/>
                <w:szCs w:val="21"/>
              </w:rPr>
            </w:pPr>
            <w:r>
              <w:rPr>
                <w:rFonts w:hint="eastAsia" w:ascii="宋体" w:hAnsi="宋体"/>
                <w:szCs w:val="21"/>
              </w:rPr>
              <w:t>内容</w:t>
            </w:r>
          </w:p>
          <w:p>
            <w:pPr>
              <w:spacing w:before="50" w:after="50" w:line="360" w:lineRule="exact"/>
              <w:ind w:right="-61" w:rightChars="-29"/>
              <w:jc w:val="center"/>
              <w:rPr>
                <w:rFonts w:ascii="宋体" w:hAnsi="宋体"/>
                <w:szCs w:val="21"/>
              </w:rPr>
            </w:pPr>
            <w:r>
              <w:rPr>
                <w:rFonts w:hint="eastAsia" w:ascii="宋体" w:hAnsi="宋体"/>
                <w:szCs w:val="21"/>
              </w:rPr>
              <w:t>提要</w:t>
            </w:r>
          </w:p>
        </w:tc>
        <w:tc>
          <w:tcPr>
            <w:tcW w:w="851" w:type="dxa"/>
            <w:vAlign w:val="center"/>
          </w:tcPr>
          <w:p>
            <w:pPr>
              <w:spacing w:line="360" w:lineRule="exact"/>
              <w:jc w:val="center"/>
              <w:rPr>
                <w:rFonts w:ascii="宋体" w:hAnsi="宋体"/>
                <w:szCs w:val="21"/>
              </w:rPr>
            </w:pPr>
            <w:r>
              <w:rPr>
                <w:rFonts w:hint="eastAsia" w:ascii="宋体" w:hAnsi="宋体"/>
                <w:szCs w:val="21"/>
              </w:rPr>
              <w:t>实验</w:t>
            </w:r>
          </w:p>
          <w:p>
            <w:pPr>
              <w:spacing w:line="360" w:lineRule="exact"/>
              <w:jc w:val="center"/>
              <w:rPr>
                <w:rFonts w:ascii="宋体" w:hAnsi="宋体"/>
                <w:szCs w:val="21"/>
              </w:rPr>
            </w:pPr>
            <w:r>
              <w:rPr>
                <w:rFonts w:hint="eastAsia" w:ascii="宋体" w:hAnsi="宋体"/>
                <w:szCs w:val="21"/>
              </w:rPr>
              <w:t>学时</w:t>
            </w:r>
          </w:p>
        </w:tc>
        <w:tc>
          <w:tcPr>
            <w:tcW w:w="709" w:type="dxa"/>
            <w:vAlign w:val="center"/>
          </w:tcPr>
          <w:p>
            <w:pPr>
              <w:spacing w:line="360" w:lineRule="exact"/>
              <w:jc w:val="center"/>
              <w:rPr>
                <w:rFonts w:ascii="宋体" w:hAnsi="宋体"/>
                <w:szCs w:val="21"/>
              </w:rPr>
            </w:pPr>
            <w:r>
              <w:rPr>
                <w:rFonts w:hint="eastAsia" w:ascii="宋体" w:hAnsi="宋体"/>
                <w:szCs w:val="21"/>
              </w:rPr>
              <w:t>每组</w:t>
            </w:r>
          </w:p>
          <w:p>
            <w:pPr>
              <w:spacing w:line="360" w:lineRule="exact"/>
              <w:jc w:val="center"/>
              <w:rPr>
                <w:rFonts w:ascii="宋体" w:hAnsi="宋体"/>
                <w:szCs w:val="21"/>
              </w:rPr>
            </w:pPr>
            <w:r>
              <w:rPr>
                <w:rFonts w:hint="eastAsia" w:ascii="宋体" w:hAnsi="宋体"/>
                <w:szCs w:val="21"/>
              </w:rPr>
              <w:t>人数</w:t>
            </w:r>
          </w:p>
        </w:tc>
        <w:tc>
          <w:tcPr>
            <w:tcW w:w="829" w:type="dxa"/>
            <w:vAlign w:val="center"/>
          </w:tcPr>
          <w:p>
            <w:pPr>
              <w:spacing w:line="360" w:lineRule="exact"/>
              <w:jc w:val="center"/>
              <w:rPr>
                <w:rFonts w:ascii="宋体" w:hAnsi="宋体"/>
                <w:szCs w:val="21"/>
              </w:rPr>
            </w:pPr>
            <w:r>
              <w:rPr>
                <w:rFonts w:hint="eastAsia" w:ascii="宋体" w:hAnsi="宋体"/>
                <w:szCs w:val="21"/>
              </w:rPr>
              <w:t>实验</w:t>
            </w:r>
          </w:p>
          <w:p>
            <w:pPr>
              <w:spacing w:line="360" w:lineRule="exact"/>
              <w:jc w:val="center"/>
              <w:rPr>
                <w:rFonts w:ascii="宋体" w:hAnsi="宋体"/>
                <w:szCs w:val="21"/>
              </w:rPr>
            </w:pPr>
            <w:r>
              <w:rPr>
                <w:rFonts w:hint="eastAsia" w:ascii="宋体" w:hAnsi="宋体"/>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0" w:type="dxa"/>
            <w:vAlign w:val="center"/>
          </w:tcPr>
          <w:p>
            <w:pPr>
              <w:spacing w:before="50" w:after="50" w:line="360" w:lineRule="exact"/>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1122" w:type="dxa"/>
            <w:vAlign w:val="center"/>
          </w:tcPr>
          <w:p>
            <w:pPr>
              <w:widowControl/>
              <w:spacing w:line="320" w:lineRule="exact"/>
              <w:jc w:val="center"/>
              <w:rPr>
                <w:rFonts w:hint="default"/>
                <w:lang w:val="en-US"/>
              </w:rPr>
            </w:pPr>
            <w:r>
              <w:rPr>
                <w:rFonts w:hint="eastAsia"/>
                <w:lang w:val="en-US" w:eastAsia="zh-CN"/>
              </w:rPr>
              <w:t>旅游路线设计</w:t>
            </w:r>
          </w:p>
        </w:tc>
        <w:tc>
          <w:tcPr>
            <w:tcW w:w="3781" w:type="dxa"/>
            <w:vAlign w:val="center"/>
          </w:tcPr>
          <w:p>
            <w:pPr>
              <w:spacing w:line="320" w:lineRule="exact"/>
              <w:rPr>
                <w:rFonts w:ascii="宋体" w:hAnsi="宋体"/>
                <w:sz w:val="18"/>
                <w:szCs w:val="18"/>
              </w:rPr>
            </w:pPr>
            <w:r>
              <w:rPr>
                <w:rFonts w:hint="eastAsia" w:ascii="宋体" w:hAnsi="宋体"/>
                <w:sz w:val="18"/>
                <w:szCs w:val="18"/>
                <w:lang w:val="en-US" w:eastAsia="zh-CN"/>
              </w:rPr>
              <w:t>以特定客源国旅行团为服务对象，结合国际客源国相关知识，设计旅游路线。</w:t>
            </w:r>
          </w:p>
        </w:tc>
        <w:tc>
          <w:tcPr>
            <w:tcW w:w="851" w:type="dxa"/>
            <w:vAlign w:val="center"/>
          </w:tcPr>
          <w:p>
            <w:pP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709" w:type="dxa"/>
            <w:vAlign w:val="center"/>
          </w:tcPr>
          <w:p>
            <w:pPr>
              <w:spacing w:line="320" w:lineRule="exact"/>
              <w:jc w:val="center"/>
              <w:rPr>
                <w:rFonts w:hint="eastAsia" w:ascii="宋体" w:hAnsi="宋体" w:eastAsia="宋体"/>
                <w:sz w:val="18"/>
                <w:szCs w:val="18"/>
                <w:lang w:eastAsia="zh-CN"/>
              </w:rPr>
            </w:pPr>
            <w:r>
              <w:rPr>
                <w:rFonts w:ascii="宋体" w:hAnsi="宋体"/>
                <w:sz w:val="18"/>
                <w:szCs w:val="18"/>
              </w:rPr>
              <w:t>4-</w:t>
            </w:r>
            <w:r>
              <w:rPr>
                <w:rFonts w:hint="eastAsia" w:ascii="宋体" w:hAnsi="宋体"/>
                <w:sz w:val="18"/>
                <w:szCs w:val="18"/>
                <w:lang w:val="en-US" w:eastAsia="zh-CN"/>
              </w:rPr>
              <w:t>6</w:t>
            </w:r>
          </w:p>
        </w:tc>
        <w:tc>
          <w:tcPr>
            <w:tcW w:w="829" w:type="dxa"/>
            <w:vAlign w:val="center"/>
          </w:tcPr>
          <w:p>
            <w:pPr>
              <w:spacing w:line="32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0" w:type="dxa"/>
            <w:vAlign w:val="center"/>
          </w:tcPr>
          <w:p>
            <w:pPr>
              <w:spacing w:before="50" w:after="50" w:line="360" w:lineRule="exact"/>
              <w:jc w:val="center"/>
              <w:rPr>
                <w:rFonts w:hint="default" w:ascii="宋体" w:hAnsi="宋体"/>
                <w:sz w:val="18"/>
                <w:szCs w:val="18"/>
                <w:lang w:val="en-US" w:eastAsia="zh-CN"/>
              </w:rPr>
            </w:pPr>
            <w:r>
              <w:rPr>
                <w:rFonts w:hint="eastAsia" w:ascii="宋体" w:hAnsi="宋体"/>
                <w:sz w:val="18"/>
                <w:szCs w:val="18"/>
                <w:lang w:val="en-US" w:eastAsia="zh-CN"/>
              </w:rPr>
              <w:t>2</w:t>
            </w:r>
          </w:p>
        </w:tc>
        <w:tc>
          <w:tcPr>
            <w:tcW w:w="1122" w:type="dxa"/>
            <w:vAlign w:val="center"/>
          </w:tcPr>
          <w:p>
            <w:pPr>
              <w:widowControl/>
              <w:spacing w:line="320" w:lineRule="exact"/>
              <w:jc w:val="center"/>
              <w:rPr>
                <w:rFonts w:hint="eastAsia"/>
                <w:lang w:val="en-US" w:eastAsia="zh-CN"/>
              </w:rPr>
            </w:pPr>
            <w:r>
              <w:rPr>
                <w:rFonts w:hint="eastAsia"/>
                <w:lang w:val="en-US" w:eastAsia="zh-CN"/>
              </w:rPr>
              <w:t>旅游路线展示</w:t>
            </w:r>
          </w:p>
        </w:tc>
        <w:tc>
          <w:tcPr>
            <w:tcW w:w="3781" w:type="dxa"/>
            <w:vAlign w:val="center"/>
          </w:tcPr>
          <w:p>
            <w:pPr>
              <w:spacing w:line="320" w:lineRule="exact"/>
              <w:rPr>
                <w:rFonts w:hint="default" w:ascii="宋体" w:hAnsi="宋体"/>
                <w:sz w:val="18"/>
                <w:szCs w:val="18"/>
                <w:lang w:val="en-US" w:eastAsia="zh-CN"/>
              </w:rPr>
            </w:pPr>
            <w:r>
              <w:rPr>
                <w:rFonts w:hint="eastAsia" w:ascii="宋体" w:hAnsi="宋体"/>
                <w:sz w:val="18"/>
                <w:szCs w:val="18"/>
                <w:lang w:val="en-US" w:eastAsia="zh-CN"/>
              </w:rPr>
              <w:t>以小组为单位展示设计的旅游路线，包括设计的根据，以及具体线路介绍等。</w:t>
            </w:r>
          </w:p>
        </w:tc>
        <w:tc>
          <w:tcPr>
            <w:tcW w:w="851" w:type="dxa"/>
            <w:vAlign w:val="center"/>
          </w:tcPr>
          <w:p>
            <w:pPr>
              <w:spacing w:line="320" w:lineRule="exact"/>
              <w:jc w:val="center"/>
              <w:rPr>
                <w:rFonts w:hint="default" w:ascii="宋体" w:hAnsi="宋体"/>
                <w:sz w:val="18"/>
                <w:szCs w:val="18"/>
                <w:lang w:val="en-US" w:eastAsia="zh-CN"/>
              </w:rPr>
            </w:pPr>
            <w:r>
              <w:rPr>
                <w:rFonts w:hint="eastAsia" w:ascii="宋体" w:hAnsi="宋体"/>
                <w:sz w:val="18"/>
                <w:szCs w:val="18"/>
                <w:lang w:val="en-US" w:eastAsia="zh-CN"/>
              </w:rPr>
              <w:t>8</w:t>
            </w:r>
          </w:p>
        </w:tc>
        <w:tc>
          <w:tcPr>
            <w:tcW w:w="709" w:type="dxa"/>
            <w:vAlign w:val="center"/>
          </w:tcPr>
          <w:p>
            <w:pPr>
              <w:spacing w:line="320" w:lineRule="exact"/>
              <w:jc w:val="center"/>
              <w:rPr>
                <w:rFonts w:hint="eastAsia" w:ascii="宋体" w:hAnsi="宋体" w:eastAsia="宋体"/>
                <w:sz w:val="18"/>
                <w:szCs w:val="18"/>
                <w:lang w:eastAsia="zh-CN"/>
              </w:rPr>
            </w:pPr>
            <w:r>
              <w:rPr>
                <w:rFonts w:ascii="宋体" w:hAnsi="宋体"/>
                <w:sz w:val="18"/>
                <w:szCs w:val="18"/>
              </w:rPr>
              <w:t>4-</w:t>
            </w:r>
            <w:r>
              <w:rPr>
                <w:rFonts w:hint="eastAsia" w:ascii="宋体" w:hAnsi="宋体"/>
                <w:sz w:val="18"/>
                <w:szCs w:val="18"/>
                <w:lang w:val="en-US" w:eastAsia="zh-CN"/>
              </w:rPr>
              <w:t>6</w:t>
            </w:r>
          </w:p>
        </w:tc>
        <w:tc>
          <w:tcPr>
            <w:tcW w:w="829" w:type="dxa"/>
            <w:vAlign w:val="center"/>
          </w:tcPr>
          <w:p>
            <w:pPr>
              <w:spacing w:line="320" w:lineRule="exact"/>
              <w:jc w:val="center"/>
              <w:rPr>
                <w:rFonts w:hint="eastAsia" w:ascii="宋体" w:hAnsi="宋体"/>
                <w:sz w:val="18"/>
                <w:szCs w:val="18"/>
                <w:lang w:val="en-US" w:eastAsia="zh-CN"/>
              </w:rPr>
            </w:pPr>
            <w:r>
              <w:rPr>
                <w:rFonts w:hint="eastAsia" w:ascii="宋体" w:hAnsi="宋体"/>
                <w:sz w:val="18"/>
                <w:szCs w:val="18"/>
                <w:lang w:val="en-US" w:eastAsia="zh-CN"/>
              </w:rPr>
              <w:t>综合型</w:t>
            </w: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Lines="50" w:afterLines="50"/>
              <w:jc w:val="center"/>
              <w:rPr>
                <w:rFonts w:ascii="黑体" w:hAnsi="宋体" w:eastAsia="黑体"/>
                <w:b/>
                <w:sz w:val="24"/>
              </w:rPr>
            </w:pPr>
            <w:r>
              <w:rPr>
                <w:rFonts w:hint="eastAsia" w:ascii="宋体" w:hAnsi="宋体"/>
                <w:b/>
                <w:color w:val="000000"/>
                <w:szCs w:val="20"/>
              </w:rPr>
              <w:t>总评构成（1+</w:t>
            </w:r>
            <w:r>
              <w:rPr>
                <w:rFonts w:ascii="宋体" w:hAnsi="宋体"/>
                <w:b/>
                <w:color w:val="000000"/>
                <w:szCs w:val="20"/>
              </w:rPr>
              <w:t>X</w:t>
            </w:r>
            <w:r>
              <w:rPr>
                <w:rFonts w:hint="eastAsia" w:ascii="宋体" w:hAnsi="宋体"/>
                <w:b/>
                <w:color w:val="000000"/>
                <w:szCs w:val="20"/>
              </w:rPr>
              <w:t>）</w:t>
            </w:r>
          </w:p>
        </w:tc>
        <w:tc>
          <w:tcPr>
            <w:tcW w:w="2841" w:type="dxa"/>
          </w:tcPr>
          <w:p>
            <w:pPr>
              <w:snapToGrid w:val="0"/>
              <w:spacing w:beforeLines="50" w:afterLines="50"/>
              <w:jc w:val="center"/>
              <w:rPr>
                <w:rFonts w:ascii="黑体" w:hAnsi="宋体" w:eastAsia="黑体"/>
                <w:b/>
                <w:sz w:val="24"/>
              </w:rPr>
            </w:pPr>
            <w:r>
              <w:rPr>
                <w:rFonts w:hint="eastAsia" w:ascii="宋体" w:hAnsi="宋体"/>
                <w:b/>
                <w:color w:val="000000"/>
                <w:szCs w:val="20"/>
              </w:rPr>
              <w:t>评价方式</w:t>
            </w:r>
          </w:p>
        </w:tc>
        <w:tc>
          <w:tcPr>
            <w:tcW w:w="2841" w:type="dxa"/>
          </w:tcPr>
          <w:p>
            <w:pPr>
              <w:snapToGrid w:val="0"/>
              <w:spacing w:beforeLines="50" w:afterLines="50"/>
              <w:jc w:val="center"/>
              <w:rPr>
                <w:rFonts w:ascii="黑体" w:hAnsi="宋体" w:eastAsia="黑体"/>
                <w:b/>
                <w:sz w:val="24"/>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Lines="50" w:afterLines="50"/>
              <w:jc w:val="center"/>
              <w:rPr>
                <w:rFonts w:ascii="黑体" w:hAnsi="宋体" w:eastAsia="黑体"/>
                <w:sz w:val="24"/>
              </w:rPr>
            </w:pPr>
            <w:r>
              <w:rPr>
                <w:rFonts w:hint="eastAsia" w:ascii="宋体" w:hAnsi="宋体"/>
                <w:bCs/>
                <w:color w:val="000000"/>
                <w:szCs w:val="20"/>
              </w:rPr>
              <w:t>1</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lang w:val="en-US" w:eastAsia="zh-CN"/>
              </w:rPr>
              <w:t>期末</w:t>
            </w:r>
            <w:r>
              <w:rPr>
                <w:rFonts w:hint="eastAsia" w:ascii="宋体" w:hAnsi="宋体"/>
                <w:bCs/>
                <w:color w:val="000000"/>
                <w:szCs w:val="20"/>
              </w:rPr>
              <w:t>开卷考试</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lang w:val="en-US" w:eastAsia="zh-CN"/>
              </w:rPr>
              <w:t>5</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Lines="50" w:afterLines="50"/>
              <w:jc w:val="center"/>
              <w:rPr>
                <w:rFonts w:ascii="黑体" w:hAnsi="宋体" w:eastAsia="黑体"/>
                <w:sz w:val="24"/>
              </w:rPr>
            </w:pPr>
            <w:r>
              <w:rPr>
                <w:rFonts w:hint="eastAsia" w:ascii="宋体" w:hAnsi="宋体"/>
                <w:bCs/>
                <w:color w:val="000000"/>
                <w:szCs w:val="20"/>
              </w:rPr>
              <w:t>X1</w:t>
            </w:r>
          </w:p>
        </w:tc>
        <w:tc>
          <w:tcPr>
            <w:tcW w:w="2841" w:type="dxa"/>
          </w:tcPr>
          <w:p>
            <w:pPr>
              <w:snapToGrid w:val="0"/>
              <w:spacing w:beforeLines="50" w:afterLines="50"/>
              <w:jc w:val="center"/>
              <w:rPr>
                <w:rFonts w:ascii="黑体" w:hAnsi="宋体" w:eastAsia="黑体"/>
                <w:sz w:val="24"/>
              </w:rPr>
            </w:pPr>
            <w:r>
              <w:rPr>
                <w:rFonts w:ascii="宋体" w:hAnsi="宋体"/>
                <w:bCs/>
                <w:color w:val="000000"/>
                <w:szCs w:val="20"/>
              </w:rPr>
              <w:t>作业</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lang w:val="en-US" w:eastAsia="zh-CN"/>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Lines="50" w:afterLines="50"/>
              <w:jc w:val="center"/>
              <w:rPr>
                <w:rFonts w:ascii="黑体" w:hAnsi="宋体" w:eastAsia="黑体"/>
                <w:sz w:val="24"/>
              </w:rPr>
            </w:pPr>
            <w:r>
              <w:rPr>
                <w:rFonts w:hint="eastAsia" w:ascii="宋体" w:hAnsi="宋体"/>
                <w:bCs/>
                <w:color w:val="000000"/>
                <w:szCs w:val="20"/>
              </w:rPr>
              <w:t>X2</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rPr>
              <w:t>课内实训</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Lines="50" w:afterLines="50"/>
              <w:jc w:val="center"/>
              <w:rPr>
                <w:rFonts w:ascii="黑体" w:hAnsi="宋体" w:eastAsia="黑体"/>
                <w:sz w:val="24"/>
              </w:rPr>
            </w:pPr>
            <w:r>
              <w:rPr>
                <w:rFonts w:hint="eastAsia" w:ascii="宋体" w:hAnsi="宋体"/>
                <w:bCs/>
                <w:color w:val="000000"/>
                <w:szCs w:val="20"/>
              </w:rPr>
              <w:t>X3</w:t>
            </w:r>
          </w:p>
        </w:tc>
        <w:tc>
          <w:tcPr>
            <w:tcW w:w="2841" w:type="dxa"/>
          </w:tcPr>
          <w:p>
            <w:pPr>
              <w:snapToGrid w:val="0"/>
              <w:spacing w:beforeLines="50" w:afterLines="50"/>
              <w:jc w:val="center"/>
              <w:rPr>
                <w:rFonts w:hint="default" w:ascii="黑体" w:hAnsi="宋体" w:eastAsia="宋体"/>
                <w:sz w:val="24"/>
                <w:lang w:val="en-US" w:eastAsia="zh-CN"/>
              </w:rPr>
            </w:pPr>
            <w:r>
              <w:rPr>
                <w:rFonts w:hint="eastAsia" w:ascii="黑体" w:hAnsi="宋体"/>
                <w:sz w:val="24"/>
                <w:lang w:val="en-US" w:eastAsia="zh-CN"/>
              </w:rPr>
              <w:t>课题探究</w:t>
            </w:r>
          </w:p>
        </w:tc>
        <w:tc>
          <w:tcPr>
            <w:tcW w:w="2841" w:type="dxa"/>
          </w:tcPr>
          <w:p>
            <w:pPr>
              <w:snapToGrid w:val="0"/>
              <w:spacing w:beforeLines="50" w:afterLines="50"/>
              <w:jc w:val="center"/>
              <w:rPr>
                <w:rFonts w:ascii="黑体" w:hAnsi="宋体" w:eastAsia="黑体"/>
                <w:sz w:val="24"/>
              </w:rPr>
            </w:pPr>
            <w:r>
              <w:rPr>
                <w:rFonts w:hint="eastAsia" w:ascii="宋体" w:hAnsi="宋体"/>
                <w:bCs/>
                <w:color w:val="000000"/>
                <w:szCs w:val="20"/>
                <w:lang w:val="en-US" w:eastAsia="zh-CN"/>
              </w:rPr>
              <w:t>1</w:t>
            </w:r>
            <w:r>
              <w:rPr>
                <w:rFonts w:hint="eastAsia" w:ascii="宋体" w:hAnsi="宋体"/>
                <w:bCs/>
                <w:color w:val="000000"/>
                <w:szCs w:val="20"/>
              </w:rPr>
              <w:t>0%</w:t>
            </w:r>
          </w:p>
        </w:tc>
      </w:tr>
    </w:tbl>
    <w:p>
      <w:pPr>
        <w:widowControl/>
        <w:spacing w:beforeLines="50" w:afterLines="50" w:line="288" w:lineRule="auto"/>
        <w:jc w:val="left"/>
        <w:rPr>
          <w:rFonts w:ascii="黑体" w:hAnsi="宋体" w:eastAsia="黑体"/>
          <w:sz w:val="24"/>
        </w:rPr>
      </w:pPr>
    </w:p>
    <w:p>
      <w:pPr>
        <w:snapToGrid w:val="0"/>
        <w:spacing w:line="288" w:lineRule="auto"/>
        <w:ind w:firstLine="400" w:firstLineChars="200"/>
        <w:rPr>
          <w:rFonts w:ascii="宋体" w:hAnsi="宋体"/>
          <w:sz w:val="20"/>
          <w:szCs w:val="20"/>
        </w:rPr>
      </w:pPr>
    </w:p>
    <w:p>
      <w:pPr>
        <w:snapToGrid w:val="0"/>
        <w:spacing w:line="288" w:lineRule="auto"/>
        <w:ind w:firstLine="840" w:firstLineChars="300"/>
        <w:rPr>
          <w:sz w:val="28"/>
          <w:szCs w:val="28"/>
        </w:rPr>
      </w:pPr>
      <w:r>
        <w:rPr>
          <w:rFonts w:hint="eastAsia"/>
          <w:sz w:val="28"/>
          <w:szCs w:val="28"/>
        </w:rPr>
        <w:t>撰写人：刘义军           系主任审核签名：</w:t>
      </w:r>
      <w:r>
        <w:rPr>
          <w:sz w:val="28"/>
          <w:szCs w:val="28"/>
        </w:rPr>
        <w:drawing>
          <wp:inline distT="0" distB="0" distL="0" distR="0">
            <wp:extent cx="1078865" cy="339090"/>
            <wp:effectExtent l="0" t="0" r="6985" b="3810"/>
            <wp:docPr id="4" name="图片 4" descr="C:\Users\Administrator\Desktop\4个(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4个(1)\5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00705" cy="346279"/>
                    </a:xfrm>
                    <a:prstGeom prst="rect">
                      <a:avLst/>
                    </a:prstGeom>
                    <a:noFill/>
                    <a:ln>
                      <a:noFill/>
                    </a:ln>
                  </pic:spPr>
                </pic:pic>
              </a:graphicData>
            </a:graphic>
          </wp:inline>
        </w:drawing>
      </w:r>
    </w:p>
    <w:p>
      <w:pPr>
        <w:snapToGrid w:val="0"/>
        <w:spacing w:line="288" w:lineRule="auto"/>
        <w:ind w:firstLine="840" w:firstLineChars="300"/>
      </w:pPr>
      <w:r>
        <w:rPr>
          <w:rFonts w:hint="eastAsia"/>
          <w:sz w:val="28"/>
          <w:szCs w:val="28"/>
        </w:rPr>
        <w:t xml:space="preserve">审核时间：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1653"/>
    <w:rsid w:val="00041F3F"/>
    <w:rsid w:val="000A3AE4"/>
    <w:rsid w:val="000E644D"/>
    <w:rsid w:val="000F610D"/>
    <w:rsid w:val="00113DEB"/>
    <w:rsid w:val="00126E76"/>
    <w:rsid w:val="00145466"/>
    <w:rsid w:val="0016201D"/>
    <w:rsid w:val="00180E71"/>
    <w:rsid w:val="001B6FC5"/>
    <w:rsid w:val="00207B18"/>
    <w:rsid w:val="00242E66"/>
    <w:rsid w:val="00274803"/>
    <w:rsid w:val="002C0D63"/>
    <w:rsid w:val="002C726A"/>
    <w:rsid w:val="002E0A9E"/>
    <w:rsid w:val="002F0B29"/>
    <w:rsid w:val="00323DC0"/>
    <w:rsid w:val="00331A8F"/>
    <w:rsid w:val="00333814"/>
    <w:rsid w:val="003A4AA3"/>
    <w:rsid w:val="003C0B54"/>
    <w:rsid w:val="003E0425"/>
    <w:rsid w:val="00420294"/>
    <w:rsid w:val="00496827"/>
    <w:rsid w:val="004C0801"/>
    <w:rsid w:val="004C1034"/>
    <w:rsid w:val="00572260"/>
    <w:rsid w:val="005827D1"/>
    <w:rsid w:val="005C24FD"/>
    <w:rsid w:val="005D4D62"/>
    <w:rsid w:val="00644009"/>
    <w:rsid w:val="006B2F20"/>
    <w:rsid w:val="006D2EF2"/>
    <w:rsid w:val="007412D2"/>
    <w:rsid w:val="0075690C"/>
    <w:rsid w:val="007739EA"/>
    <w:rsid w:val="007945BF"/>
    <w:rsid w:val="007E4738"/>
    <w:rsid w:val="007F6677"/>
    <w:rsid w:val="00802863"/>
    <w:rsid w:val="00821BFA"/>
    <w:rsid w:val="0085191C"/>
    <w:rsid w:val="00876F97"/>
    <w:rsid w:val="008817AA"/>
    <w:rsid w:val="00911CDA"/>
    <w:rsid w:val="00915540"/>
    <w:rsid w:val="009A3513"/>
    <w:rsid w:val="009C10C9"/>
    <w:rsid w:val="009F471C"/>
    <w:rsid w:val="00A12D6C"/>
    <w:rsid w:val="00A22C48"/>
    <w:rsid w:val="00A8434D"/>
    <w:rsid w:val="00AA262E"/>
    <w:rsid w:val="00AB3C58"/>
    <w:rsid w:val="00AB4E39"/>
    <w:rsid w:val="00AD6275"/>
    <w:rsid w:val="00AE4638"/>
    <w:rsid w:val="00AF4445"/>
    <w:rsid w:val="00B356C8"/>
    <w:rsid w:val="00B7651F"/>
    <w:rsid w:val="00B81CED"/>
    <w:rsid w:val="00B83683"/>
    <w:rsid w:val="00BC23E0"/>
    <w:rsid w:val="00BD0BA4"/>
    <w:rsid w:val="00BF3D93"/>
    <w:rsid w:val="00C07E5C"/>
    <w:rsid w:val="00C174E8"/>
    <w:rsid w:val="00C56E09"/>
    <w:rsid w:val="00C76A2C"/>
    <w:rsid w:val="00CB184D"/>
    <w:rsid w:val="00CF69BB"/>
    <w:rsid w:val="00D95D67"/>
    <w:rsid w:val="00DF7865"/>
    <w:rsid w:val="00E0011A"/>
    <w:rsid w:val="00E354A6"/>
    <w:rsid w:val="00E67A69"/>
    <w:rsid w:val="00EB20E1"/>
    <w:rsid w:val="00EE170B"/>
    <w:rsid w:val="00EF6941"/>
    <w:rsid w:val="00F11370"/>
    <w:rsid w:val="00F41E4A"/>
    <w:rsid w:val="00F52C0A"/>
    <w:rsid w:val="00F549C1"/>
    <w:rsid w:val="00F74AF7"/>
    <w:rsid w:val="00F86771"/>
    <w:rsid w:val="00FC61E2"/>
    <w:rsid w:val="00FF342E"/>
    <w:rsid w:val="0126071B"/>
    <w:rsid w:val="019D0875"/>
    <w:rsid w:val="01AD59F4"/>
    <w:rsid w:val="04045DF1"/>
    <w:rsid w:val="042B283C"/>
    <w:rsid w:val="04C47D9D"/>
    <w:rsid w:val="04CA2ED1"/>
    <w:rsid w:val="05FB5A2D"/>
    <w:rsid w:val="070D1FC3"/>
    <w:rsid w:val="072802EC"/>
    <w:rsid w:val="073D18A3"/>
    <w:rsid w:val="08262C5B"/>
    <w:rsid w:val="09C93F55"/>
    <w:rsid w:val="0A3F5273"/>
    <w:rsid w:val="0B055818"/>
    <w:rsid w:val="0B7F49F5"/>
    <w:rsid w:val="0BCE4198"/>
    <w:rsid w:val="0CFB0CA0"/>
    <w:rsid w:val="0DE5491F"/>
    <w:rsid w:val="10F17B05"/>
    <w:rsid w:val="10FC335F"/>
    <w:rsid w:val="1181066C"/>
    <w:rsid w:val="11E22EF4"/>
    <w:rsid w:val="11FB5782"/>
    <w:rsid w:val="12631522"/>
    <w:rsid w:val="12FF64E6"/>
    <w:rsid w:val="132C03B9"/>
    <w:rsid w:val="145D6E13"/>
    <w:rsid w:val="153F7D30"/>
    <w:rsid w:val="15CD3E39"/>
    <w:rsid w:val="1A39752A"/>
    <w:rsid w:val="1ACD4DC1"/>
    <w:rsid w:val="1BB05AD7"/>
    <w:rsid w:val="1D201589"/>
    <w:rsid w:val="1D8D5E8A"/>
    <w:rsid w:val="1DE7442D"/>
    <w:rsid w:val="21836CAA"/>
    <w:rsid w:val="21E17312"/>
    <w:rsid w:val="21E418BB"/>
    <w:rsid w:val="22486DFE"/>
    <w:rsid w:val="22F17DA7"/>
    <w:rsid w:val="23E40CC3"/>
    <w:rsid w:val="24522565"/>
    <w:rsid w:val="266542EB"/>
    <w:rsid w:val="26655DC5"/>
    <w:rsid w:val="28106A27"/>
    <w:rsid w:val="284D429B"/>
    <w:rsid w:val="2A181AFE"/>
    <w:rsid w:val="2BC37BF3"/>
    <w:rsid w:val="2BD93668"/>
    <w:rsid w:val="2C5039FD"/>
    <w:rsid w:val="2CAD1E9B"/>
    <w:rsid w:val="2CE507AA"/>
    <w:rsid w:val="2E0F340B"/>
    <w:rsid w:val="2E210A1D"/>
    <w:rsid w:val="2F11327C"/>
    <w:rsid w:val="302A28F1"/>
    <w:rsid w:val="305C07FB"/>
    <w:rsid w:val="30957F23"/>
    <w:rsid w:val="3277479E"/>
    <w:rsid w:val="33D03194"/>
    <w:rsid w:val="34D13815"/>
    <w:rsid w:val="34F013A1"/>
    <w:rsid w:val="355F69DF"/>
    <w:rsid w:val="3569633D"/>
    <w:rsid w:val="356B478B"/>
    <w:rsid w:val="35E14178"/>
    <w:rsid w:val="365F1FB9"/>
    <w:rsid w:val="36B008F7"/>
    <w:rsid w:val="388D335A"/>
    <w:rsid w:val="39233891"/>
    <w:rsid w:val="3960730B"/>
    <w:rsid w:val="39A468A8"/>
    <w:rsid w:val="39E93102"/>
    <w:rsid w:val="3A6F668D"/>
    <w:rsid w:val="3AD165A1"/>
    <w:rsid w:val="3BE8270F"/>
    <w:rsid w:val="3C530266"/>
    <w:rsid w:val="3C8C0794"/>
    <w:rsid w:val="3CF4017C"/>
    <w:rsid w:val="3D0204BD"/>
    <w:rsid w:val="3DDF103B"/>
    <w:rsid w:val="3F9D44B4"/>
    <w:rsid w:val="3FB759AF"/>
    <w:rsid w:val="3FCB1E88"/>
    <w:rsid w:val="43705F19"/>
    <w:rsid w:val="441C3C24"/>
    <w:rsid w:val="44716421"/>
    <w:rsid w:val="44766623"/>
    <w:rsid w:val="44D97DC6"/>
    <w:rsid w:val="45751001"/>
    <w:rsid w:val="45982155"/>
    <w:rsid w:val="47E451F0"/>
    <w:rsid w:val="49F42DFE"/>
    <w:rsid w:val="4C5C0D92"/>
    <w:rsid w:val="4CF2313F"/>
    <w:rsid w:val="4F014D1A"/>
    <w:rsid w:val="510A71BA"/>
    <w:rsid w:val="51F5381C"/>
    <w:rsid w:val="521B7489"/>
    <w:rsid w:val="524F1D12"/>
    <w:rsid w:val="52664510"/>
    <w:rsid w:val="54001639"/>
    <w:rsid w:val="549A1DBD"/>
    <w:rsid w:val="5513483A"/>
    <w:rsid w:val="56720767"/>
    <w:rsid w:val="56AB24C0"/>
    <w:rsid w:val="57732A81"/>
    <w:rsid w:val="57F44E0F"/>
    <w:rsid w:val="585A1215"/>
    <w:rsid w:val="588C3A5F"/>
    <w:rsid w:val="59257CD3"/>
    <w:rsid w:val="5A7F6B83"/>
    <w:rsid w:val="5BD25C18"/>
    <w:rsid w:val="5C8D6F04"/>
    <w:rsid w:val="5D643AC7"/>
    <w:rsid w:val="5DBB7362"/>
    <w:rsid w:val="5E593B1A"/>
    <w:rsid w:val="611477C2"/>
    <w:rsid w:val="611B7E99"/>
    <w:rsid w:val="623F5865"/>
    <w:rsid w:val="63DB61CD"/>
    <w:rsid w:val="64BA2772"/>
    <w:rsid w:val="67956767"/>
    <w:rsid w:val="67C47554"/>
    <w:rsid w:val="68D71409"/>
    <w:rsid w:val="6C311B70"/>
    <w:rsid w:val="6C8D2614"/>
    <w:rsid w:val="6D0C7BA2"/>
    <w:rsid w:val="6D403CDB"/>
    <w:rsid w:val="6D947D2A"/>
    <w:rsid w:val="6E6962C7"/>
    <w:rsid w:val="6E9A1FAC"/>
    <w:rsid w:val="6F3763A2"/>
    <w:rsid w:val="6F6F01FC"/>
    <w:rsid w:val="6FA5221F"/>
    <w:rsid w:val="701D54AB"/>
    <w:rsid w:val="70A13D41"/>
    <w:rsid w:val="70F253F8"/>
    <w:rsid w:val="71742DD0"/>
    <w:rsid w:val="729D5BEE"/>
    <w:rsid w:val="72D07E3F"/>
    <w:rsid w:val="72EB4A19"/>
    <w:rsid w:val="74171963"/>
    <w:rsid w:val="75A72440"/>
    <w:rsid w:val="75E941F7"/>
    <w:rsid w:val="76662BC3"/>
    <w:rsid w:val="779D74EB"/>
    <w:rsid w:val="77A94215"/>
    <w:rsid w:val="78006F2C"/>
    <w:rsid w:val="78187E2A"/>
    <w:rsid w:val="782E24ED"/>
    <w:rsid w:val="78D265DD"/>
    <w:rsid w:val="7B833FF0"/>
    <w:rsid w:val="7BC177B4"/>
    <w:rsid w:val="7C1B672A"/>
    <w:rsid w:val="7C644F95"/>
    <w:rsid w:val="7D261E1F"/>
    <w:rsid w:val="7E103AAF"/>
    <w:rsid w:val="7E8563EB"/>
    <w:rsid w:val="7EEF5442"/>
    <w:rsid w:val="7EF7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t1"/>
    <w:basedOn w:val="7"/>
    <w:qFormat/>
    <w:uiPriority w:val="0"/>
  </w:style>
  <w:style w:type="character" w:customStyle="1" w:styleId="12">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BC6C8-CB3E-4350-8E77-907847CCAB05}">
  <ds:schemaRefs/>
</ds:datastoreItem>
</file>

<file path=docProps/app.xml><?xml version="1.0" encoding="utf-8"?>
<Properties xmlns="http://schemas.openxmlformats.org/officeDocument/2006/extended-properties" xmlns:vt="http://schemas.openxmlformats.org/officeDocument/2006/docPropsVTypes">
  <Template>Normal</Template>
  <Pages>6</Pages>
  <Words>597</Words>
  <Characters>3406</Characters>
  <Lines>28</Lines>
  <Paragraphs>7</Paragraphs>
  <TotalTime>25</TotalTime>
  <ScaleCrop>false</ScaleCrop>
  <LinksUpToDate>false</LinksUpToDate>
  <CharactersWithSpaces>3996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寒雪独梅</cp:lastModifiedBy>
  <dcterms:modified xsi:type="dcterms:W3CDTF">2020-03-07T02:14:01Z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