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6A" w:rsidRDefault="00E2537A" w:rsidP="00114D6A">
      <w:pPr>
        <w:spacing w:line="288" w:lineRule="auto"/>
        <w:jc w:val="center"/>
        <w:outlineLvl w:val="0"/>
        <w:rPr>
          <w:b/>
          <w:sz w:val="28"/>
          <w:szCs w:val="30"/>
        </w:rPr>
      </w:pPr>
      <w:bookmarkStart w:id="0" w:name="_Toc6310723"/>
      <w:r>
        <w:rPr>
          <w:b/>
          <w:sz w:val="28"/>
          <w:szCs w:val="30"/>
        </w:rPr>
        <w:pict>
          <v:shapetype id="_x0000_t202" coordsize="21600,21600" o:spt="202" path="m,l,21600r21600,l21600,xe">
            <v:stroke joinstyle="miter"/>
            <v:path gradientshapeok="t" o:connecttype="rect"/>
          </v:shapetype>
          <v:shape id="_x0000_s1047" type="#_x0000_t202" style="position:absolute;left:0;text-align:left;margin-left:74.8pt;margin-top:27.55pt;width:207.5pt;height:22.1pt;z-index:251722752;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14D6A" w:rsidRDefault="00114D6A">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r>
                    <w:rPr>
                      <w:rFonts w:ascii="宋体" w:hAnsi="宋体" w:hint="eastAsia"/>
                      <w:spacing w:val="20"/>
                      <w:sz w:val="24"/>
                    </w:rPr>
                    <w:t>）</w:t>
                  </w:r>
                </w:p>
              </w:txbxContent>
            </v:textbox>
            <w10:wrap anchorx="page" anchory="page"/>
          </v:shape>
        </w:pict>
      </w:r>
      <w:r w:rsidR="00114D6A">
        <w:rPr>
          <w:rFonts w:hint="eastAsia"/>
          <w:b/>
          <w:sz w:val="28"/>
          <w:szCs w:val="30"/>
        </w:rPr>
        <w:t>【货代业务】</w:t>
      </w:r>
      <w:bookmarkEnd w:id="0"/>
    </w:p>
    <w:p w:rsidR="00114D6A" w:rsidRDefault="00114D6A">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Freight Forwarding Practice</w:t>
      </w:r>
      <w:r>
        <w:rPr>
          <w:rFonts w:hint="eastAsia"/>
          <w:b/>
          <w:sz w:val="28"/>
          <w:szCs w:val="30"/>
        </w:rPr>
        <w:t>】</w:t>
      </w:r>
    </w:p>
    <w:p w:rsidR="00114D6A" w:rsidRDefault="00114D6A" w:rsidP="00EC35CA">
      <w:pPr>
        <w:spacing w:beforeLines="50" w:afterLines="50" w:line="288" w:lineRule="auto"/>
        <w:ind w:firstLineChars="150" w:firstLine="360"/>
        <w:rPr>
          <w:rFonts w:eastAsia="黑体"/>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14D6A" w:rsidRDefault="00114D6A">
      <w:pPr>
        <w:snapToGrid w:val="0"/>
        <w:spacing w:line="360"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0060420</w:t>
      </w:r>
      <w:r>
        <w:rPr>
          <w:color w:val="000000"/>
          <w:sz w:val="20"/>
          <w:szCs w:val="20"/>
        </w:rPr>
        <w:t>】</w:t>
      </w:r>
    </w:p>
    <w:p w:rsidR="00114D6A" w:rsidRDefault="00114D6A">
      <w:pPr>
        <w:snapToGrid w:val="0"/>
        <w:spacing w:line="360"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114D6A" w:rsidRDefault="00114D6A">
      <w:pPr>
        <w:snapToGrid w:val="0"/>
        <w:spacing w:line="360"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商务日语</w:t>
      </w:r>
      <w:r>
        <w:rPr>
          <w:color w:val="000000"/>
          <w:sz w:val="20"/>
          <w:szCs w:val="20"/>
        </w:rPr>
        <w:t>】</w:t>
      </w:r>
    </w:p>
    <w:p w:rsidR="00114D6A" w:rsidRDefault="00114D6A">
      <w:pPr>
        <w:snapToGrid w:val="0"/>
        <w:spacing w:line="360"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国际商务专业必修课</w:t>
      </w:r>
      <w:r>
        <w:rPr>
          <w:color w:val="000000"/>
          <w:sz w:val="20"/>
          <w:szCs w:val="20"/>
        </w:rPr>
        <w:t>】</w:t>
      </w:r>
    </w:p>
    <w:p w:rsidR="00114D6A" w:rsidRDefault="00114D6A">
      <w:pPr>
        <w:snapToGrid w:val="0"/>
        <w:spacing w:line="360" w:lineRule="auto"/>
        <w:ind w:firstLineChars="196" w:firstLine="394"/>
        <w:rPr>
          <w:b/>
          <w:bCs/>
          <w:color w:val="000000"/>
          <w:szCs w:val="21"/>
        </w:rPr>
      </w:pPr>
      <w:r>
        <w:rPr>
          <w:b/>
          <w:bCs/>
          <w:color w:val="000000"/>
          <w:sz w:val="20"/>
          <w:szCs w:val="20"/>
        </w:rPr>
        <w:t>开课院系：</w:t>
      </w:r>
      <w:r>
        <w:rPr>
          <w:rFonts w:hint="eastAsia"/>
          <w:b/>
          <w:bCs/>
          <w:color w:val="000000"/>
          <w:sz w:val="20"/>
          <w:szCs w:val="20"/>
        </w:rPr>
        <w:t>高职学院</w:t>
      </w:r>
    </w:p>
    <w:p w:rsidR="00114D6A" w:rsidRDefault="00114D6A">
      <w:pPr>
        <w:snapToGrid w:val="0"/>
        <w:spacing w:line="360" w:lineRule="auto"/>
        <w:ind w:firstLineChars="196" w:firstLine="394"/>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国际货运代理实务</w:t>
      </w:r>
      <w:r>
        <w:rPr>
          <w:rFonts w:hint="eastAsia"/>
          <w:color w:val="000000"/>
          <w:sz w:val="20"/>
          <w:szCs w:val="20"/>
        </w:rPr>
        <w:t>(</w:t>
      </w:r>
      <w:r>
        <w:rPr>
          <w:rFonts w:hint="eastAsia"/>
          <w:color w:val="000000"/>
          <w:sz w:val="20"/>
          <w:szCs w:val="20"/>
        </w:rPr>
        <w:t>第</w:t>
      </w:r>
      <w:r>
        <w:rPr>
          <w:rFonts w:hint="eastAsia"/>
          <w:color w:val="000000"/>
          <w:sz w:val="20"/>
          <w:szCs w:val="20"/>
        </w:rPr>
        <w:t>2</w:t>
      </w:r>
      <w:r>
        <w:rPr>
          <w:rFonts w:hint="eastAsia"/>
          <w:color w:val="000000"/>
          <w:sz w:val="20"/>
          <w:szCs w:val="20"/>
        </w:rPr>
        <w:t>版</w:t>
      </w:r>
      <w:r>
        <w:rPr>
          <w:rFonts w:hint="eastAsia"/>
          <w:color w:val="000000"/>
          <w:sz w:val="20"/>
          <w:szCs w:val="20"/>
        </w:rPr>
        <w:t xml:space="preserve">) </w:t>
      </w:r>
      <w:r>
        <w:rPr>
          <w:rFonts w:hint="eastAsia"/>
          <w:color w:val="000000"/>
          <w:sz w:val="20"/>
          <w:szCs w:val="20"/>
        </w:rPr>
        <w:t>陈言国电子工业出版社</w:t>
      </w:r>
      <w:r>
        <w:rPr>
          <w:rFonts w:hint="eastAsia"/>
          <w:color w:val="000000"/>
          <w:sz w:val="20"/>
          <w:szCs w:val="20"/>
        </w:rPr>
        <w:t xml:space="preserve"> 2017</w:t>
      </w:r>
      <w:r>
        <w:rPr>
          <w:rFonts w:hint="eastAsia"/>
          <w:color w:val="000000"/>
          <w:sz w:val="20"/>
          <w:szCs w:val="20"/>
        </w:rPr>
        <w:t>年版</w:t>
      </w:r>
      <w:r>
        <w:rPr>
          <w:color w:val="000000"/>
          <w:sz w:val="20"/>
          <w:szCs w:val="20"/>
        </w:rPr>
        <w:t>】</w:t>
      </w:r>
    </w:p>
    <w:p w:rsidR="00114D6A" w:rsidRDefault="00114D6A">
      <w:pPr>
        <w:snapToGrid w:val="0"/>
        <w:spacing w:line="360" w:lineRule="auto"/>
        <w:ind w:left="718" w:firstLineChars="300" w:firstLine="600"/>
        <w:rPr>
          <w:color w:val="000000"/>
          <w:sz w:val="20"/>
          <w:szCs w:val="20"/>
        </w:rPr>
      </w:pPr>
      <w:r>
        <w:rPr>
          <w:color w:val="000000"/>
          <w:sz w:val="20"/>
          <w:szCs w:val="20"/>
        </w:rPr>
        <w:t>参考教材【</w:t>
      </w:r>
      <w:r>
        <w:rPr>
          <w:rFonts w:hint="eastAsia"/>
          <w:color w:val="000000"/>
          <w:sz w:val="20"/>
          <w:szCs w:val="20"/>
        </w:rPr>
        <w:t>国际货运代理实务姚大伟朱惠茹高等教育出版社</w:t>
      </w:r>
      <w:r>
        <w:rPr>
          <w:rFonts w:hint="eastAsia"/>
          <w:color w:val="000000"/>
          <w:sz w:val="20"/>
          <w:szCs w:val="20"/>
        </w:rPr>
        <w:t xml:space="preserve"> 2017</w:t>
      </w:r>
      <w:r>
        <w:rPr>
          <w:rFonts w:hint="eastAsia"/>
          <w:color w:val="000000"/>
          <w:sz w:val="20"/>
          <w:szCs w:val="20"/>
        </w:rPr>
        <w:t>年版</w:t>
      </w:r>
      <w:r>
        <w:rPr>
          <w:color w:val="000000"/>
          <w:sz w:val="20"/>
          <w:szCs w:val="20"/>
        </w:rPr>
        <w:t>】</w:t>
      </w:r>
    </w:p>
    <w:p w:rsidR="00114D6A" w:rsidRDefault="00114D6A">
      <w:pPr>
        <w:snapToGrid w:val="0"/>
        <w:spacing w:line="360" w:lineRule="auto"/>
        <w:ind w:left="718"/>
        <w:rPr>
          <w:color w:val="000000"/>
          <w:sz w:val="20"/>
          <w:szCs w:val="20"/>
        </w:rPr>
      </w:pPr>
      <w:r>
        <w:rPr>
          <w:color w:val="000000"/>
          <w:sz w:val="20"/>
          <w:szCs w:val="20"/>
        </w:rPr>
        <w:t>【</w:t>
      </w:r>
      <w:r>
        <w:rPr>
          <w:rFonts w:hint="eastAsia"/>
          <w:color w:val="000000"/>
          <w:sz w:val="20"/>
          <w:szCs w:val="20"/>
        </w:rPr>
        <w:t>国际货物运输实务与案例孙瑛清华大学出版社</w:t>
      </w:r>
      <w:r>
        <w:rPr>
          <w:rFonts w:hint="eastAsia"/>
          <w:color w:val="000000"/>
          <w:sz w:val="20"/>
          <w:szCs w:val="20"/>
        </w:rPr>
        <w:t xml:space="preserve"> 2009</w:t>
      </w:r>
      <w:r>
        <w:rPr>
          <w:rFonts w:hint="eastAsia"/>
          <w:color w:val="000000"/>
          <w:sz w:val="20"/>
          <w:szCs w:val="20"/>
        </w:rPr>
        <w:t>年版</w:t>
      </w:r>
      <w:r>
        <w:rPr>
          <w:color w:val="000000"/>
          <w:sz w:val="20"/>
          <w:szCs w:val="20"/>
        </w:rPr>
        <w:t>】</w:t>
      </w:r>
    </w:p>
    <w:p w:rsidR="00114D6A" w:rsidRDefault="00114D6A">
      <w:pPr>
        <w:snapToGrid w:val="0"/>
        <w:spacing w:line="360" w:lineRule="auto"/>
        <w:ind w:firstLineChars="1100" w:firstLine="2200"/>
        <w:rPr>
          <w:color w:val="000000"/>
          <w:sz w:val="20"/>
          <w:szCs w:val="20"/>
        </w:rPr>
      </w:pPr>
      <w:r>
        <w:rPr>
          <w:color w:val="000000"/>
          <w:sz w:val="20"/>
          <w:szCs w:val="20"/>
        </w:rPr>
        <w:t>【</w:t>
      </w:r>
      <w:r>
        <w:rPr>
          <w:rFonts w:hint="eastAsia"/>
          <w:color w:val="000000"/>
          <w:sz w:val="20"/>
          <w:szCs w:val="20"/>
        </w:rPr>
        <w:t>国际货物运输与保险李贺上海财经大学出版社</w:t>
      </w:r>
      <w:r>
        <w:rPr>
          <w:rFonts w:hint="eastAsia"/>
          <w:color w:val="000000"/>
          <w:sz w:val="20"/>
          <w:szCs w:val="20"/>
        </w:rPr>
        <w:t xml:space="preserve"> 2016</w:t>
      </w:r>
      <w:r>
        <w:rPr>
          <w:rFonts w:hint="eastAsia"/>
          <w:color w:val="000000"/>
          <w:sz w:val="20"/>
          <w:szCs w:val="20"/>
        </w:rPr>
        <w:t>版</w:t>
      </w:r>
      <w:r>
        <w:rPr>
          <w:color w:val="000000"/>
          <w:sz w:val="20"/>
          <w:szCs w:val="20"/>
        </w:rPr>
        <w:t>】</w:t>
      </w:r>
    </w:p>
    <w:p w:rsidR="00114D6A" w:rsidRDefault="00114D6A">
      <w:pPr>
        <w:snapToGrid w:val="0"/>
        <w:spacing w:line="360" w:lineRule="auto"/>
        <w:rPr>
          <w:color w:val="000000"/>
          <w:szCs w:val="21"/>
        </w:rPr>
      </w:pPr>
      <w:r>
        <w:rPr>
          <w:rFonts w:hint="eastAsia"/>
          <w:b/>
          <w:bCs/>
          <w:color w:val="000000"/>
          <w:sz w:val="20"/>
          <w:szCs w:val="20"/>
        </w:rPr>
        <w:t>课程网站网址：</w:t>
      </w:r>
      <w:r>
        <w:rPr>
          <w:rFonts w:hint="eastAsia"/>
          <w:color w:val="000000"/>
          <w:sz w:val="20"/>
          <w:szCs w:val="20"/>
        </w:rPr>
        <w:t>【上海建桥学院</w:t>
      </w:r>
      <w:r>
        <w:rPr>
          <w:color w:val="000000"/>
          <w:sz w:val="20"/>
          <w:szCs w:val="20"/>
        </w:rPr>
        <w:t>/</w:t>
      </w:r>
      <w:r>
        <w:rPr>
          <w:rFonts w:hint="eastAsia"/>
          <w:color w:val="000000"/>
          <w:sz w:val="20"/>
          <w:szCs w:val="20"/>
        </w:rPr>
        <w:t>课程中心】</w:t>
      </w:r>
    </w:p>
    <w:p w:rsidR="00114D6A" w:rsidRDefault="00114D6A">
      <w:pPr>
        <w:snapToGrid w:val="0"/>
        <w:spacing w:line="360" w:lineRule="auto"/>
        <w:ind w:firstLineChars="200" w:firstLine="40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国际贸易实务（</w:t>
      </w:r>
      <w:r>
        <w:rPr>
          <w:rFonts w:hint="eastAsia"/>
          <w:color w:val="000000"/>
          <w:sz w:val="20"/>
          <w:szCs w:val="20"/>
        </w:rPr>
        <w:t>3</w:t>
      </w:r>
      <w:r>
        <w:rPr>
          <w:color w:val="000000"/>
          <w:sz w:val="20"/>
          <w:szCs w:val="20"/>
        </w:rPr>
        <w:t>】【</w:t>
      </w:r>
      <w:r>
        <w:rPr>
          <w:rFonts w:hint="eastAsia"/>
          <w:color w:val="000000"/>
          <w:sz w:val="20"/>
          <w:szCs w:val="20"/>
        </w:rPr>
        <w:t>国际货物运输与保险（</w:t>
      </w:r>
      <w:r>
        <w:rPr>
          <w:rFonts w:hint="eastAsia"/>
          <w:color w:val="000000"/>
          <w:sz w:val="20"/>
          <w:szCs w:val="20"/>
        </w:rPr>
        <w:t>3</w:t>
      </w:r>
      <w:r>
        <w:rPr>
          <w:color w:val="000000"/>
          <w:sz w:val="20"/>
          <w:szCs w:val="20"/>
        </w:rPr>
        <w:t>】</w:t>
      </w:r>
    </w:p>
    <w:p w:rsidR="00114D6A" w:rsidRDefault="00114D6A">
      <w:pPr>
        <w:adjustRightInd w:val="0"/>
        <w:snapToGrid w:val="0"/>
        <w:spacing w:line="360" w:lineRule="auto"/>
        <w:ind w:firstLineChars="196" w:firstLine="392"/>
        <w:rPr>
          <w:color w:val="000000"/>
          <w:sz w:val="20"/>
          <w:szCs w:val="20"/>
        </w:rPr>
      </w:pPr>
    </w:p>
    <w:p w:rsidR="00114D6A" w:rsidRDefault="00114D6A" w:rsidP="00EC35CA">
      <w:pPr>
        <w:adjustRightInd w:val="0"/>
        <w:snapToGrid w:val="0"/>
        <w:spacing w:beforeLines="50" w:afterLines="50" w:line="288" w:lineRule="auto"/>
        <w:ind w:firstLineChars="145" w:firstLine="348"/>
        <w:rPr>
          <w:rFonts w:eastAsia="黑体"/>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r>
        <w:rPr>
          <w:rFonts w:ascii="黑体" w:eastAsia="黑体" w:hAnsi="宋体" w:hint="eastAsia"/>
          <w:sz w:val="24"/>
        </w:rPr>
        <w:t>）</w:t>
      </w:r>
    </w:p>
    <w:p w:rsidR="00114D6A" w:rsidRDefault="00114D6A">
      <w:pPr>
        <w:ind w:firstLineChars="200" w:firstLine="400"/>
        <w:rPr>
          <w:color w:val="000000"/>
          <w:sz w:val="20"/>
          <w:szCs w:val="20"/>
        </w:rPr>
      </w:pPr>
      <w:r>
        <w:rPr>
          <w:rFonts w:hint="eastAsia"/>
          <w:color w:val="000000"/>
          <w:sz w:val="20"/>
          <w:szCs w:val="20"/>
        </w:rPr>
        <w:t>本课程是我院国际商务专业理实一体较强实践性的专业必修课程，是一门以国际货运代理企业的工作岗位、工作过程为导向的强调学以致用实务课程。本课程系统介绍了国际货运代理行业的基础知识、销售与报价、托运订舱及排载、单证填制、报关与报检、客户服务、国际多式联运及保税物流、风险控制及事故处理等内容，涵盖了国际货运代理企业的核心岗位，如销售岗位、操作岗位、单证岗位、报关岗位、客服岗位及综合岗位等，为从事国际货物运输工作提供了实用技能训练。</w:t>
      </w:r>
    </w:p>
    <w:p w:rsidR="00114D6A" w:rsidRDefault="00114D6A">
      <w:pPr>
        <w:ind w:firstLineChars="200" w:firstLine="400"/>
        <w:rPr>
          <w:color w:val="000000"/>
          <w:sz w:val="20"/>
          <w:szCs w:val="20"/>
        </w:rPr>
      </w:pPr>
      <w:r>
        <w:rPr>
          <w:rFonts w:hint="eastAsia"/>
          <w:color w:val="000000"/>
          <w:sz w:val="20"/>
          <w:szCs w:val="20"/>
        </w:rPr>
        <w:t>本课程以企业工作岗位的工作内容以及工作流程为主线来设计学习情景，每一学习情景的完成都配套有相应的工作任务，强化学生对技能的理解和应用。本课程较全面地讲述国际货运代理行业的基础理论，重点介绍国际货运代理企业所涉及的国际货物海洋运输和航空货物运输方式的基本概念及货运代理操作流程。</w:t>
      </w:r>
      <w:r>
        <w:rPr>
          <w:color w:val="000000"/>
          <w:sz w:val="20"/>
          <w:szCs w:val="20"/>
        </w:rPr>
        <w:t>通过学习，学生能够整合所学的国际贸易</w:t>
      </w:r>
      <w:r>
        <w:rPr>
          <w:rFonts w:hint="eastAsia"/>
          <w:color w:val="000000"/>
          <w:sz w:val="20"/>
          <w:szCs w:val="20"/>
        </w:rPr>
        <w:t>实务、外贸单证实务、市场营销、外贸函电、国际货物运输与保险等</w:t>
      </w:r>
      <w:r>
        <w:rPr>
          <w:color w:val="000000"/>
          <w:sz w:val="20"/>
          <w:szCs w:val="20"/>
        </w:rPr>
        <w:t>相关知识</w:t>
      </w:r>
      <w:r>
        <w:rPr>
          <w:rFonts w:hint="eastAsia"/>
          <w:color w:val="000000"/>
          <w:sz w:val="20"/>
          <w:szCs w:val="20"/>
        </w:rPr>
        <w:t>，能熟练办理进出口环节中运输代理业务。</w:t>
      </w:r>
    </w:p>
    <w:p w:rsidR="00114D6A" w:rsidRDefault="00114D6A" w:rsidP="00EC35CA">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r>
        <w:rPr>
          <w:rFonts w:ascii="黑体" w:eastAsia="黑体" w:hAnsi="宋体" w:hint="eastAsia"/>
          <w:sz w:val="24"/>
        </w:rPr>
        <w:t>、</w:t>
      </w:r>
    </w:p>
    <w:p w:rsidR="00114D6A" w:rsidRDefault="00114D6A">
      <w:pPr>
        <w:snapToGrid w:val="0"/>
        <w:spacing w:line="288" w:lineRule="auto"/>
        <w:ind w:firstLineChars="200" w:firstLine="400"/>
        <w:rPr>
          <w:color w:val="000000"/>
          <w:sz w:val="20"/>
          <w:szCs w:val="20"/>
        </w:rPr>
      </w:pPr>
      <w:r>
        <w:rPr>
          <w:rFonts w:hint="eastAsia"/>
          <w:color w:val="000000"/>
          <w:sz w:val="20"/>
          <w:szCs w:val="20"/>
        </w:rPr>
        <w:t>本课程适合国际商务、物流管理、商务日语、商务英语专业二年级的学生，建议先修完《国际货物运输与保险》课程再选修该课程。</w:t>
      </w:r>
    </w:p>
    <w:p w:rsidR="00114D6A" w:rsidRDefault="00114D6A" w:rsidP="00EC35CA">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r>
        <w:rPr>
          <w:rFonts w:ascii="黑体" w:eastAsia="黑体" w:hAnsi="宋体" w:hint="eastAsia"/>
          <w:sz w:val="24"/>
        </w:rPr>
        <w:t>）</w:t>
      </w:r>
    </w:p>
    <w:p w:rsidR="00114D6A" w:rsidRDefault="00114D6A" w:rsidP="00EC35CA">
      <w:pPr>
        <w:widowControl/>
        <w:spacing w:beforeLines="50" w:afterLines="50" w:line="288" w:lineRule="auto"/>
        <w:ind w:firstLineChars="150" w:firstLine="360"/>
        <w:jc w:val="left"/>
        <w:rPr>
          <w:rFonts w:ascii="黑体" w:eastAsia="黑体" w:hAnsi="宋体"/>
          <w:sz w:val="24"/>
        </w:rPr>
      </w:pPr>
    </w:p>
    <w:p w:rsidR="00114D6A" w:rsidRDefault="00114D6A" w:rsidP="00EC35CA">
      <w:pPr>
        <w:widowControl/>
        <w:spacing w:beforeLines="50" w:afterLines="50" w:line="288" w:lineRule="auto"/>
        <w:jc w:val="left"/>
        <w:rPr>
          <w:rFonts w:ascii="黑体" w:eastAsia="黑体" w:hAnsi="宋体"/>
          <w:sz w:val="24"/>
        </w:rPr>
      </w:pPr>
    </w:p>
    <w:tbl>
      <w:tblPr>
        <w:tblpPr w:leftFromText="180" w:rightFromText="180" w:vertAnchor="text" w:horzAnchor="page" w:tblpX="1668"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0"/>
        <w:gridCol w:w="677"/>
      </w:tblGrid>
      <w:tr w:rsidR="00114D6A">
        <w:trPr>
          <w:trHeight w:val="269"/>
        </w:trPr>
        <w:tc>
          <w:tcPr>
            <w:tcW w:w="8610" w:type="dxa"/>
          </w:tcPr>
          <w:p w:rsidR="00114D6A" w:rsidRDefault="00114D6A">
            <w:pPr>
              <w:pBdr>
                <w:bottom w:val="single" w:sz="6" w:space="1" w:color="auto"/>
              </w:pBdr>
              <w:tabs>
                <w:tab w:val="center" w:pos="4153"/>
                <w:tab w:val="right" w:pos="8306"/>
              </w:tabs>
              <w:snapToGrid w:val="0"/>
              <w:jc w:val="center"/>
              <w:rPr>
                <w:rFonts w:ascii="宋体" w:hAnsi="宋体" w:cs="黑体"/>
                <w:b/>
                <w:kern w:val="0"/>
                <w:sz w:val="20"/>
                <w:szCs w:val="20"/>
              </w:rPr>
            </w:pPr>
            <w:r>
              <w:rPr>
                <w:rFonts w:ascii="宋体" w:hAnsi="宋体" w:cs="黑体" w:hint="eastAsia"/>
                <w:b/>
                <w:kern w:val="0"/>
                <w:sz w:val="20"/>
                <w:szCs w:val="20"/>
              </w:rPr>
              <w:lastRenderedPageBreak/>
              <w:t>专业毕业要求</w:t>
            </w:r>
          </w:p>
        </w:tc>
        <w:tc>
          <w:tcPr>
            <w:tcW w:w="677" w:type="dxa"/>
          </w:tcPr>
          <w:p w:rsidR="00114D6A" w:rsidRPr="00EC35CA" w:rsidRDefault="00114D6A">
            <w:pPr>
              <w:pBdr>
                <w:bottom w:val="single" w:sz="6" w:space="1" w:color="auto"/>
              </w:pBdr>
              <w:tabs>
                <w:tab w:val="center" w:pos="4153"/>
                <w:tab w:val="right" w:pos="8306"/>
              </w:tabs>
              <w:snapToGrid w:val="0"/>
              <w:jc w:val="center"/>
              <w:rPr>
                <w:rFonts w:ascii="黑体" w:eastAsia="黑体" w:hAnsi="黑体" w:cs="黑体"/>
                <w:kern w:val="0"/>
                <w:sz w:val="20"/>
                <w:szCs w:val="20"/>
              </w:rPr>
            </w:pPr>
          </w:p>
        </w:tc>
      </w:tr>
      <w:tr w:rsidR="00114D6A">
        <w:tc>
          <w:tcPr>
            <w:tcW w:w="8610" w:type="dxa"/>
            <w:vAlign w:val="center"/>
          </w:tcPr>
          <w:p w:rsidR="00114D6A" w:rsidRDefault="00114D6A">
            <w:pPr>
              <w:pBdr>
                <w:bottom w:val="single" w:sz="6" w:space="1" w:color="auto"/>
              </w:pBdr>
              <w:tabs>
                <w:tab w:val="center" w:pos="4153"/>
                <w:tab w:val="right" w:pos="8306"/>
              </w:tabs>
              <w:snapToGrid w:val="0"/>
              <w:jc w:val="center"/>
              <w:rPr>
                <w:kern w:val="0"/>
                <w:sz w:val="20"/>
                <w:szCs w:val="20"/>
              </w:rPr>
            </w:pPr>
            <w:r>
              <w:rPr>
                <w:rFonts w:ascii="仿宋" w:eastAsia="仿宋" w:hAnsi="仿宋" w:cs="宋体" w:hint="eastAsia"/>
                <w:color w:val="000000"/>
                <w:kern w:val="0"/>
                <w:sz w:val="24"/>
              </w:rPr>
              <w:t>LO1：表达沟通</w:t>
            </w:r>
          </w:p>
        </w:tc>
        <w:tc>
          <w:tcPr>
            <w:tcW w:w="677" w:type="dxa"/>
            <w:vAlign w:val="center"/>
          </w:tcPr>
          <w:p w:rsidR="00114D6A" w:rsidRPr="00EC35CA" w:rsidRDefault="00114D6A">
            <w:pPr>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EC35CA">
              <w:rPr>
                <w:color w:val="000000"/>
                <w:kern w:val="0"/>
                <w:sz w:val="20"/>
                <w:szCs w:val="20"/>
              </w:rPr>
              <w:sym w:font="Wingdings 2" w:char="F098"/>
            </w: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rPr>
            </w:pPr>
            <w:r>
              <w:rPr>
                <w:rFonts w:ascii="仿宋" w:eastAsia="仿宋" w:hAnsi="仿宋" w:cs="宋体"/>
                <w:color w:val="000000"/>
                <w:kern w:val="0"/>
                <w:sz w:val="24"/>
              </w:rPr>
              <w:t>LO2:</w:t>
            </w:r>
            <w:r>
              <w:rPr>
                <w:rFonts w:ascii="仿宋" w:eastAsia="仿宋" w:hAnsi="仿宋" w:cs="宋体" w:hint="eastAsia"/>
                <w:color w:val="000000"/>
                <w:kern w:val="0"/>
                <w:sz w:val="24"/>
              </w:rPr>
              <w:t>自主学习</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O321:</w:t>
            </w:r>
            <w:r>
              <w:rPr>
                <w:rFonts w:ascii="仿宋" w:eastAsia="仿宋" w:hAnsi="仿宋" w:cs="宋体" w:hint="eastAsia"/>
                <w:color w:val="000000"/>
                <w:kern w:val="0"/>
                <w:sz w:val="24"/>
              </w:rPr>
              <w:t>缮制国际货物运输单证</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EC35CA">
              <w:rPr>
                <w:color w:val="000000"/>
                <w:kern w:val="0"/>
                <w:sz w:val="20"/>
                <w:szCs w:val="20"/>
              </w:rPr>
              <w:sym w:font="Wingdings 2" w:char="F098"/>
            </w: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kern w:val="0"/>
                <w:sz w:val="20"/>
                <w:szCs w:val="20"/>
              </w:rPr>
            </w:pPr>
            <w:r>
              <w:rPr>
                <w:rFonts w:ascii="仿宋" w:eastAsia="仿宋" w:hAnsi="仿宋" w:cs="宋体" w:hint="eastAsia"/>
                <w:color w:val="000000"/>
                <w:kern w:val="0"/>
                <w:sz w:val="24"/>
              </w:rPr>
              <w:t>LO3</w:t>
            </w:r>
            <w:r>
              <w:rPr>
                <w:rFonts w:ascii="仿宋" w:eastAsia="仿宋" w:hAnsi="仿宋" w:cs="宋体"/>
                <w:color w:val="000000"/>
                <w:kern w:val="0"/>
                <w:sz w:val="24"/>
              </w:rPr>
              <w:t>2</w:t>
            </w:r>
            <w:r>
              <w:rPr>
                <w:rFonts w:ascii="仿宋" w:eastAsia="仿宋" w:hAnsi="仿宋" w:cs="宋体" w:hint="eastAsia"/>
                <w:color w:val="000000"/>
                <w:kern w:val="0"/>
                <w:sz w:val="24"/>
              </w:rPr>
              <w:t>2：组织国际货物运输的能力</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EC35CA">
              <w:rPr>
                <w:color w:val="000000"/>
                <w:kern w:val="0"/>
                <w:sz w:val="20"/>
                <w:szCs w:val="20"/>
              </w:rPr>
              <w:sym w:font="Wingdings 2" w:char="F098"/>
            </w: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Pr>
                <w:rFonts w:ascii="仿宋" w:eastAsia="仿宋" w:hAnsi="仿宋" w:cs="宋体" w:hint="eastAsia"/>
                <w:color w:val="000000"/>
                <w:kern w:val="0"/>
                <w:sz w:val="24"/>
              </w:rPr>
              <w:t>LO326：运输成本的核算</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EC35CA">
              <w:rPr>
                <w:color w:val="000000"/>
                <w:kern w:val="0"/>
                <w:sz w:val="20"/>
                <w:szCs w:val="20"/>
              </w:rPr>
              <w:sym w:font="Wingdings 2" w:char="F098"/>
            </w: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kern w:val="0"/>
                <w:sz w:val="20"/>
                <w:szCs w:val="20"/>
              </w:rPr>
            </w:pPr>
            <w:r>
              <w:rPr>
                <w:rFonts w:ascii="仿宋" w:eastAsia="仿宋" w:hAnsi="仿宋" w:cs="宋体" w:hint="eastAsia"/>
                <w:color w:val="000000"/>
                <w:kern w:val="0"/>
                <w:sz w:val="24"/>
              </w:rPr>
              <w:t>LO4：尽责抗压</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EC35CA">
              <w:rPr>
                <w:color w:val="000000"/>
                <w:kern w:val="0"/>
                <w:sz w:val="20"/>
                <w:szCs w:val="20"/>
              </w:rPr>
              <w:sym w:font="Wingdings 2" w:char="F098"/>
            </w: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O5:</w:t>
            </w:r>
            <w:r>
              <w:rPr>
                <w:rFonts w:ascii="仿宋" w:eastAsia="仿宋" w:hAnsi="仿宋" w:cs="宋体" w:hint="eastAsia"/>
                <w:color w:val="000000"/>
                <w:kern w:val="0"/>
                <w:sz w:val="24"/>
              </w:rPr>
              <w:t>协同创新</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EC35CA">
              <w:rPr>
                <w:color w:val="000000"/>
                <w:kern w:val="0"/>
                <w:sz w:val="20"/>
                <w:szCs w:val="20"/>
              </w:rPr>
              <w:sym w:font="Wingdings 2" w:char="F098"/>
            </w:r>
          </w:p>
        </w:tc>
      </w:tr>
      <w:tr w:rsidR="00114D6A">
        <w:tc>
          <w:tcPr>
            <w:tcW w:w="8610" w:type="dxa"/>
            <w:vAlign w:val="center"/>
          </w:tcPr>
          <w:p w:rsidR="00114D6A" w:rsidRDefault="00114D6A">
            <w:pPr>
              <w:widowControl/>
              <w:pBdr>
                <w:bottom w:val="single" w:sz="6" w:space="1" w:color="auto"/>
              </w:pBdr>
              <w:tabs>
                <w:tab w:val="center" w:pos="4153"/>
                <w:tab w:val="right" w:pos="8306"/>
              </w:tabs>
              <w:snapToGrid w:val="0"/>
              <w:jc w:val="center"/>
              <w:rPr>
                <w:kern w:val="0"/>
                <w:sz w:val="20"/>
                <w:szCs w:val="20"/>
              </w:rPr>
            </w:pPr>
            <w:r>
              <w:rPr>
                <w:rFonts w:ascii="仿宋" w:eastAsia="仿宋" w:hAnsi="仿宋" w:cs="宋体" w:hint="eastAsia"/>
                <w:color w:val="000000"/>
                <w:kern w:val="0"/>
                <w:sz w:val="24"/>
              </w:rPr>
              <w:t>LO6：国际视野</w:t>
            </w:r>
          </w:p>
        </w:tc>
        <w:tc>
          <w:tcPr>
            <w:tcW w:w="677" w:type="dxa"/>
            <w:vAlign w:val="center"/>
          </w:tcPr>
          <w:p w:rsidR="00114D6A" w:rsidRPr="00EC35CA" w:rsidRDefault="00114D6A">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bl>
    <w:p w:rsidR="00114D6A" w:rsidRDefault="00114D6A" w:rsidP="00EC35CA">
      <w:pPr>
        <w:widowControl/>
        <w:spacing w:beforeLines="50" w:afterLines="50" w:line="288" w:lineRule="auto"/>
        <w:ind w:firstLineChars="150" w:firstLine="360"/>
        <w:jc w:val="left"/>
        <w:rPr>
          <w:rFonts w:ascii="黑体" w:eastAsia="黑体" w:hAnsi="宋体"/>
          <w:sz w:val="24"/>
        </w:rPr>
      </w:pPr>
    </w:p>
    <w:p w:rsidR="00114D6A" w:rsidRDefault="00114D6A" w:rsidP="00EC35CA">
      <w:pPr>
        <w:widowControl/>
        <w:spacing w:beforeLines="50" w:afterLines="50" w:line="288" w:lineRule="auto"/>
        <w:ind w:firstLineChars="150" w:firstLine="360"/>
        <w:jc w:val="left"/>
        <w:rPr>
          <w:rFonts w:ascii="黑体" w:eastAsia="黑体" w:hAnsi="宋体"/>
          <w:sz w:val="24"/>
        </w:rPr>
      </w:pPr>
    </w:p>
    <w:p w:rsidR="00114D6A" w:rsidRDefault="00114D6A" w:rsidP="00EC35CA">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w:t>
      </w:r>
      <w:r>
        <w:rPr>
          <w:rFonts w:ascii="黑体" w:eastAsia="黑体" w:hAnsi="宋体" w:hint="eastAsia"/>
          <w:sz w:val="24"/>
        </w:rPr>
        <w:t>预期学习成果</w:t>
      </w:r>
      <w:r>
        <w:rPr>
          <w:rFonts w:ascii="黑体" w:eastAsia="黑体" w:hAnsi="宋体"/>
          <w:sz w:val="24"/>
        </w:rPr>
        <w:t>要可测量/能够证明</w:t>
      </w:r>
      <w:r>
        <w:rPr>
          <w:rFonts w:ascii="黑体" w:eastAsia="黑体" w:hAnsi="宋体" w:hint="eastAsia"/>
          <w:sz w:val="24"/>
        </w:rPr>
        <w:t>、</w:t>
      </w:r>
    </w:p>
    <w:tbl>
      <w:tblPr>
        <w:tblpPr w:leftFromText="180" w:rightFromText="180" w:vertAnchor="text" w:horzAnchor="page" w:tblpX="1623"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459"/>
        <w:gridCol w:w="4173"/>
        <w:gridCol w:w="2991"/>
      </w:tblGrid>
      <w:tr w:rsidR="00114D6A">
        <w:tc>
          <w:tcPr>
            <w:tcW w:w="664" w:type="dxa"/>
          </w:tcPr>
          <w:p w:rsidR="00114D6A" w:rsidRDefault="00114D6A">
            <w:pPr>
              <w:snapToGrid w:val="0"/>
              <w:spacing w:line="288" w:lineRule="auto"/>
              <w:jc w:val="center"/>
              <w:rPr>
                <w:b/>
                <w:color w:val="000000"/>
                <w:sz w:val="20"/>
                <w:szCs w:val="20"/>
              </w:rPr>
            </w:pPr>
            <w:r>
              <w:rPr>
                <w:rFonts w:hint="eastAsia"/>
                <w:b/>
                <w:color w:val="000000"/>
                <w:sz w:val="20"/>
                <w:szCs w:val="20"/>
              </w:rPr>
              <w:t>序号</w:t>
            </w:r>
          </w:p>
        </w:tc>
        <w:tc>
          <w:tcPr>
            <w:tcW w:w="1459" w:type="dxa"/>
          </w:tcPr>
          <w:p w:rsidR="00114D6A" w:rsidRDefault="00114D6A">
            <w:pPr>
              <w:snapToGrid w:val="0"/>
              <w:spacing w:line="288" w:lineRule="auto"/>
              <w:jc w:val="center"/>
              <w:rPr>
                <w:b/>
                <w:color w:val="000000"/>
                <w:sz w:val="20"/>
                <w:szCs w:val="20"/>
              </w:rPr>
            </w:pPr>
            <w:r>
              <w:rPr>
                <w:rFonts w:hint="eastAsia"/>
                <w:b/>
                <w:color w:val="000000"/>
                <w:sz w:val="20"/>
                <w:szCs w:val="20"/>
              </w:rPr>
              <w:t>课程预期</w:t>
            </w:r>
          </w:p>
          <w:p w:rsidR="00114D6A" w:rsidRDefault="00114D6A">
            <w:pPr>
              <w:snapToGrid w:val="0"/>
              <w:spacing w:line="288" w:lineRule="auto"/>
              <w:jc w:val="center"/>
              <w:rPr>
                <w:b/>
                <w:color w:val="000000"/>
                <w:sz w:val="20"/>
                <w:szCs w:val="20"/>
              </w:rPr>
            </w:pPr>
            <w:r>
              <w:rPr>
                <w:rFonts w:hint="eastAsia"/>
                <w:b/>
                <w:color w:val="000000"/>
                <w:sz w:val="20"/>
                <w:szCs w:val="20"/>
              </w:rPr>
              <w:t>学习成果</w:t>
            </w:r>
          </w:p>
        </w:tc>
        <w:tc>
          <w:tcPr>
            <w:tcW w:w="4173" w:type="dxa"/>
            <w:vAlign w:val="center"/>
          </w:tcPr>
          <w:p w:rsidR="00114D6A" w:rsidRDefault="00114D6A">
            <w:pPr>
              <w:snapToGrid w:val="0"/>
              <w:spacing w:line="288" w:lineRule="auto"/>
              <w:jc w:val="center"/>
              <w:rPr>
                <w:b/>
                <w:color w:val="000000"/>
                <w:sz w:val="20"/>
                <w:szCs w:val="20"/>
              </w:rPr>
            </w:pPr>
            <w:r>
              <w:rPr>
                <w:rFonts w:hint="eastAsia"/>
                <w:b/>
                <w:color w:val="000000"/>
                <w:sz w:val="20"/>
                <w:szCs w:val="20"/>
              </w:rPr>
              <w:t>考核内容</w:t>
            </w:r>
          </w:p>
        </w:tc>
        <w:tc>
          <w:tcPr>
            <w:tcW w:w="2991" w:type="dxa"/>
            <w:vAlign w:val="center"/>
          </w:tcPr>
          <w:p w:rsidR="00114D6A" w:rsidRDefault="00114D6A">
            <w:pPr>
              <w:snapToGrid w:val="0"/>
              <w:spacing w:line="288" w:lineRule="auto"/>
              <w:jc w:val="center"/>
              <w:rPr>
                <w:b/>
                <w:color w:val="000000"/>
                <w:sz w:val="20"/>
                <w:szCs w:val="20"/>
              </w:rPr>
            </w:pPr>
            <w:r>
              <w:rPr>
                <w:rFonts w:hint="eastAsia"/>
                <w:b/>
                <w:color w:val="000000"/>
                <w:sz w:val="20"/>
                <w:szCs w:val="20"/>
              </w:rPr>
              <w:t>评价依据</w:t>
            </w:r>
          </w:p>
        </w:tc>
      </w:tr>
      <w:tr w:rsidR="00114D6A">
        <w:tc>
          <w:tcPr>
            <w:tcW w:w="664"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459" w:type="dxa"/>
            <w:vAlign w:val="center"/>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LO1</w:t>
            </w:r>
          </w:p>
        </w:tc>
        <w:tc>
          <w:tcPr>
            <w:tcW w:w="4173"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有效沟通，正确表达自己的观点</w:t>
            </w:r>
          </w:p>
        </w:tc>
        <w:tc>
          <w:tcPr>
            <w:tcW w:w="2991"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项目汇报的表现</w:t>
            </w:r>
          </w:p>
        </w:tc>
      </w:tr>
      <w:tr w:rsidR="00114D6A">
        <w:tc>
          <w:tcPr>
            <w:tcW w:w="664"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459"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LO321</w:t>
            </w:r>
          </w:p>
        </w:tc>
        <w:tc>
          <w:tcPr>
            <w:tcW w:w="4173"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国际货物运输业务操作能力</w:t>
            </w:r>
          </w:p>
        </w:tc>
        <w:tc>
          <w:tcPr>
            <w:tcW w:w="2991"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货运操作计划的制订</w:t>
            </w:r>
          </w:p>
        </w:tc>
      </w:tr>
      <w:tr w:rsidR="00114D6A">
        <w:tc>
          <w:tcPr>
            <w:tcW w:w="664"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459"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O332</w:t>
            </w:r>
          </w:p>
        </w:tc>
        <w:tc>
          <w:tcPr>
            <w:tcW w:w="4173"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缮制国际货物运输单证</w:t>
            </w:r>
          </w:p>
        </w:tc>
        <w:tc>
          <w:tcPr>
            <w:tcW w:w="2991"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货运单证的制作</w:t>
            </w:r>
          </w:p>
        </w:tc>
      </w:tr>
      <w:tr w:rsidR="00114D6A">
        <w:tc>
          <w:tcPr>
            <w:tcW w:w="664"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459"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O326</w:t>
            </w:r>
          </w:p>
        </w:tc>
        <w:tc>
          <w:tcPr>
            <w:tcW w:w="4173"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运输成本的核算</w:t>
            </w:r>
          </w:p>
        </w:tc>
        <w:tc>
          <w:tcPr>
            <w:tcW w:w="2991"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可以给客户合理报价</w:t>
            </w:r>
          </w:p>
        </w:tc>
      </w:tr>
      <w:tr w:rsidR="00114D6A">
        <w:tc>
          <w:tcPr>
            <w:tcW w:w="664" w:type="dxa"/>
          </w:tcPr>
          <w:p w:rsidR="00114D6A" w:rsidRDefault="00114D6A">
            <w:pPr>
              <w:jc w:val="center"/>
              <w:rPr>
                <w:rFonts w:ascii="仿宋" w:eastAsia="仿宋" w:hAnsi="仿宋" w:cs="宋体"/>
                <w:color w:val="000000"/>
                <w:kern w:val="0"/>
                <w:sz w:val="24"/>
              </w:rPr>
            </w:pPr>
            <w:r>
              <w:rPr>
                <w:rFonts w:ascii="仿宋" w:eastAsia="仿宋" w:hAnsi="仿宋" w:cs="宋体"/>
                <w:color w:val="000000"/>
                <w:kern w:val="0"/>
                <w:sz w:val="24"/>
              </w:rPr>
              <w:t>5</w:t>
            </w:r>
          </w:p>
        </w:tc>
        <w:tc>
          <w:tcPr>
            <w:tcW w:w="1459"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LO4</w:t>
            </w:r>
          </w:p>
        </w:tc>
        <w:tc>
          <w:tcPr>
            <w:tcW w:w="4173"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遵守校纪校规；承受学习中遇到的挫折</w:t>
            </w:r>
          </w:p>
        </w:tc>
        <w:tc>
          <w:tcPr>
            <w:tcW w:w="2991"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考勤、作业完成情况</w:t>
            </w:r>
          </w:p>
        </w:tc>
      </w:tr>
      <w:tr w:rsidR="00114D6A">
        <w:tc>
          <w:tcPr>
            <w:tcW w:w="664" w:type="dxa"/>
          </w:tcPr>
          <w:p w:rsidR="00114D6A" w:rsidRDefault="00114D6A">
            <w:pPr>
              <w:jc w:val="center"/>
              <w:rPr>
                <w:rFonts w:ascii="仿宋" w:eastAsia="仿宋" w:hAnsi="仿宋" w:cs="宋体"/>
                <w:color w:val="000000"/>
                <w:kern w:val="0"/>
                <w:sz w:val="24"/>
              </w:rPr>
            </w:pPr>
            <w:r>
              <w:rPr>
                <w:rFonts w:ascii="仿宋" w:eastAsia="仿宋" w:hAnsi="仿宋" w:cs="宋体"/>
                <w:color w:val="000000"/>
                <w:kern w:val="0"/>
                <w:sz w:val="24"/>
              </w:rPr>
              <w:t>6</w:t>
            </w:r>
          </w:p>
        </w:tc>
        <w:tc>
          <w:tcPr>
            <w:tcW w:w="1459" w:type="dxa"/>
          </w:tcPr>
          <w:p w:rsidR="00114D6A" w:rsidRDefault="00114D6A">
            <w:pPr>
              <w:jc w:val="center"/>
              <w:rPr>
                <w:rFonts w:ascii="仿宋" w:eastAsia="仿宋" w:hAnsi="仿宋" w:cs="宋体"/>
                <w:color w:val="000000"/>
                <w:kern w:val="0"/>
                <w:sz w:val="24"/>
              </w:rPr>
            </w:pPr>
            <w:r>
              <w:rPr>
                <w:rFonts w:ascii="仿宋" w:eastAsia="仿宋" w:hAnsi="仿宋" w:cs="宋体" w:hint="eastAsia"/>
                <w:color w:val="000000"/>
                <w:kern w:val="0"/>
                <w:sz w:val="24"/>
              </w:rPr>
              <w:t>LO5</w:t>
            </w:r>
          </w:p>
        </w:tc>
        <w:tc>
          <w:tcPr>
            <w:tcW w:w="4173"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与团队合作的能力</w:t>
            </w:r>
          </w:p>
        </w:tc>
        <w:tc>
          <w:tcPr>
            <w:tcW w:w="2991" w:type="dxa"/>
          </w:tcPr>
          <w:p w:rsidR="00114D6A" w:rsidRDefault="00114D6A">
            <w:pPr>
              <w:snapToGrid w:val="0"/>
              <w:spacing w:line="288" w:lineRule="auto"/>
              <w:jc w:val="center"/>
              <w:rPr>
                <w:rFonts w:ascii="宋体" w:hAnsi="宋体"/>
                <w:sz w:val="20"/>
                <w:szCs w:val="20"/>
              </w:rPr>
            </w:pPr>
            <w:r>
              <w:rPr>
                <w:rFonts w:ascii="宋体" w:hAnsi="宋体" w:hint="eastAsia"/>
                <w:sz w:val="20"/>
                <w:szCs w:val="20"/>
              </w:rPr>
              <w:t>小组项目报告质量</w:t>
            </w:r>
          </w:p>
          <w:p w:rsidR="00114D6A" w:rsidRDefault="00114D6A">
            <w:pPr>
              <w:snapToGrid w:val="0"/>
              <w:spacing w:line="288" w:lineRule="auto"/>
              <w:jc w:val="center"/>
              <w:rPr>
                <w:rFonts w:ascii="宋体" w:hAnsi="宋体"/>
                <w:sz w:val="20"/>
                <w:szCs w:val="20"/>
              </w:rPr>
            </w:pPr>
            <w:r>
              <w:rPr>
                <w:rFonts w:ascii="宋体" w:hAnsi="宋体" w:hint="eastAsia"/>
                <w:sz w:val="20"/>
                <w:szCs w:val="20"/>
              </w:rPr>
              <w:t>团队分工情况</w:t>
            </w:r>
          </w:p>
        </w:tc>
      </w:tr>
    </w:tbl>
    <w:p w:rsidR="00114D6A" w:rsidRDefault="00114D6A" w:rsidP="00EC35CA">
      <w:pPr>
        <w:widowControl/>
        <w:spacing w:beforeLines="50" w:afterLines="50" w:line="288" w:lineRule="auto"/>
        <w:ind w:firstLineChars="150" w:firstLine="360"/>
        <w:jc w:val="left"/>
        <w:rPr>
          <w:rFonts w:ascii="黑体" w:eastAsia="黑体" w:hAnsi="宋体"/>
          <w:sz w:val="24"/>
        </w:rPr>
      </w:pPr>
    </w:p>
    <w:p w:rsidR="00114D6A" w:rsidRDefault="00114D6A" w:rsidP="00EC35CA">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r>
        <w:rPr>
          <w:rFonts w:ascii="黑体" w:eastAsia="黑体" w:hAnsi="宋体" w:hint="eastAsia"/>
          <w:sz w:val="24"/>
        </w:rPr>
        <w:t>、</w:t>
      </w:r>
    </w:p>
    <w:p w:rsidR="00114D6A" w:rsidRDefault="00114D6A">
      <w:pPr>
        <w:snapToGrid w:val="0"/>
        <w:spacing w:line="288" w:lineRule="auto"/>
        <w:ind w:firstLineChars="200" w:firstLine="400"/>
        <w:rPr>
          <w:rFonts w:ascii="宋体" w:hAnsi="宋体"/>
          <w:sz w:val="20"/>
          <w:szCs w:val="20"/>
        </w:rPr>
      </w:pPr>
      <w:r>
        <w:rPr>
          <w:bCs/>
          <w:sz w:val="20"/>
          <w:szCs w:val="20"/>
        </w:rPr>
        <w:t>此处</w:t>
      </w:r>
      <w:r>
        <w:rPr>
          <w:rFonts w:hint="eastAsia"/>
          <w:bCs/>
          <w:sz w:val="20"/>
          <w:szCs w:val="20"/>
        </w:rPr>
        <w:t>分</w:t>
      </w:r>
      <w:r>
        <w:rPr>
          <w:bCs/>
          <w:sz w:val="20"/>
          <w:szCs w:val="20"/>
        </w:rPr>
        <w:t>章</w:t>
      </w:r>
      <w:r>
        <w:rPr>
          <w:rFonts w:ascii="宋体" w:hAnsi="宋体" w:hint="eastAsia"/>
          <w:sz w:val="20"/>
          <w:szCs w:val="20"/>
        </w:rPr>
        <w:t>或分单元、模块</w:t>
      </w:r>
      <w:r>
        <w:rPr>
          <w:rFonts w:hint="eastAsia"/>
          <w:bCs/>
          <w:sz w:val="20"/>
          <w:szCs w:val="20"/>
        </w:rPr>
        <w:t>列出教学的知识点和能力要求。</w:t>
      </w:r>
      <w:r>
        <w:rPr>
          <w:rFonts w:ascii="宋体" w:hAnsi="宋体"/>
          <w:color w:val="000000"/>
          <w:sz w:val="20"/>
          <w:szCs w:val="20"/>
        </w:rPr>
        <w:t>用</w:t>
      </w:r>
      <w:r>
        <w:rPr>
          <w:rFonts w:ascii="宋体" w:hAnsi="宋体" w:hint="eastAsia"/>
          <w:color w:val="000000"/>
          <w:sz w:val="20"/>
          <w:szCs w:val="20"/>
        </w:rPr>
        <w:t>布鲁姆认知能力的</w:t>
      </w:r>
      <w:r>
        <w:rPr>
          <w:rFonts w:ascii="宋体" w:hAnsi="宋体" w:hint="eastAsia"/>
          <w:bCs/>
          <w:color w:val="000000"/>
          <w:sz w:val="20"/>
          <w:szCs w:val="20"/>
        </w:rPr>
        <w:t>6</w:t>
      </w:r>
      <w:r>
        <w:rPr>
          <w:rFonts w:ascii="宋体" w:hAnsi="宋体" w:hint="eastAsia"/>
          <w:color w:val="000000"/>
          <w:sz w:val="20"/>
          <w:szCs w:val="20"/>
        </w:rPr>
        <w:t>种层次：“</w:t>
      </w:r>
      <w:r>
        <w:rPr>
          <w:rFonts w:ascii="宋体" w:hAnsi="宋体" w:hint="eastAsia"/>
          <w:b/>
          <w:bCs/>
          <w:color w:val="000000"/>
          <w:sz w:val="20"/>
          <w:szCs w:val="20"/>
        </w:rPr>
        <w:t>知道”、“理解”、“运用”、“分析”、“综合”、“评价”</w:t>
      </w:r>
      <w:r>
        <w:rPr>
          <w:rFonts w:ascii="宋体" w:hAnsi="宋体" w:hint="eastAsia"/>
          <w:bCs/>
          <w:color w:val="000000"/>
          <w:sz w:val="20"/>
          <w:szCs w:val="20"/>
        </w:rPr>
        <w:t>来</w:t>
      </w:r>
      <w:r>
        <w:rPr>
          <w:rFonts w:ascii="宋体" w:hAnsi="宋体"/>
          <w:color w:val="000000"/>
          <w:sz w:val="20"/>
          <w:szCs w:val="20"/>
        </w:rPr>
        <w:t>表</w:t>
      </w:r>
      <w:r>
        <w:rPr>
          <w:rFonts w:ascii="宋体" w:hAnsi="宋体" w:hint="eastAsia"/>
          <w:color w:val="000000"/>
          <w:sz w:val="20"/>
          <w:szCs w:val="20"/>
        </w:rPr>
        <w:t>达对学生学习要求上的差异</w:t>
      </w:r>
      <w:r>
        <w:rPr>
          <w:rFonts w:ascii="宋体" w:hAnsi="宋体"/>
          <w:color w:val="000000"/>
          <w:sz w:val="20"/>
          <w:szCs w:val="20"/>
        </w:rPr>
        <w:t>。</w:t>
      </w:r>
      <w:r>
        <w:rPr>
          <w:rFonts w:ascii="宋体" w:hAnsi="宋体" w:hint="eastAsia"/>
          <w:sz w:val="20"/>
          <w:szCs w:val="20"/>
        </w:rPr>
        <w:t>必要时用文字说明教学的难点所在。</w:t>
      </w:r>
    </w:p>
    <w:p w:rsidR="00114D6A" w:rsidRDefault="00114D6A">
      <w:pPr>
        <w:snapToGrid w:val="0"/>
        <w:spacing w:line="288" w:lineRule="auto"/>
        <w:ind w:firstLineChars="200" w:firstLine="400"/>
        <w:rPr>
          <w:rFonts w:ascii="宋体" w:hAnsi="宋体"/>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90"/>
        <w:gridCol w:w="3562"/>
        <w:gridCol w:w="3700"/>
      </w:tblGrid>
      <w:tr w:rsidR="00114D6A">
        <w:trPr>
          <w:trHeight w:val="715"/>
          <w:jc w:val="center"/>
        </w:trPr>
        <w:tc>
          <w:tcPr>
            <w:tcW w:w="735" w:type="dxa"/>
            <w:vAlign w:val="center"/>
          </w:tcPr>
          <w:p w:rsidR="00114D6A" w:rsidRDefault="00114D6A">
            <w:pPr>
              <w:widowControl/>
              <w:spacing w:line="312" w:lineRule="auto"/>
              <w:rPr>
                <w:rFonts w:ascii="宋体" w:hAnsi="宋体"/>
                <w:b/>
                <w:sz w:val="20"/>
                <w:szCs w:val="20"/>
              </w:rPr>
            </w:pPr>
            <w:r>
              <w:rPr>
                <w:rFonts w:ascii="宋体" w:hAnsi="宋体" w:hint="eastAsia"/>
                <w:b/>
                <w:sz w:val="20"/>
                <w:szCs w:val="20"/>
              </w:rPr>
              <w:t>序号</w:t>
            </w:r>
          </w:p>
        </w:tc>
        <w:tc>
          <w:tcPr>
            <w:tcW w:w="1290" w:type="dxa"/>
            <w:vAlign w:val="center"/>
          </w:tcPr>
          <w:p w:rsidR="00114D6A" w:rsidRDefault="00114D6A">
            <w:pPr>
              <w:widowControl/>
              <w:spacing w:line="312" w:lineRule="auto"/>
              <w:ind w:firstLineChars="196" w:firstLine="394"/>
              <w:jc w:val="center"/>
              <w:rPr>
                <w:rFonts w:ascii="宋体" w:hAnsi="宋体"/>
                <w:b/>
                <w:sz w:val="20"/>
                <w:szCs w:val="20"/>
              </w:rPr>
            </w:pPr>
            <w:r>
              <w:rPr>
                <w:rFonts w:ascii="宋体" w:hAnsi="宋体" w:hint="eastAsia"/>
                <w:b/>
                <w:sz w:val="20"/>
                <w:szCs w:val="20"/>
              </w:rPr>
              <w:t>教学</w:t>
            </w:r>
          </w:p>
          <w:p w:rsidR="00114D6A" w:rsidRDefault="00114D6A">
            <w:pPr>
              <w:widowControl/>
              <w:spacing w:line="312" w:lineRule="auto"/>
              <w:ind w:firstLineChars="196" w:firstLine="394"/>
              <w:jc w:val="center"/>
              <w:rPr>
                <w:rFonts w:ascii="宋体" w:hAnsi="宋体"/>
                <w:b/>
                <w:sz w:val="20"/>
                <w:szCs w:val="20"/>
              </w:rPr>
            </w:pPr>
            <w:r>
              <w:rPr>
                <w:rFonts w:ascii="宋体" w:hAnsi="宋体" w:hint="eastAsia"/>
                <w:b/>
                <w:sz w:val="20"/>
                <w:szCs w:val="20"/>
              </w:rPr>
              <w:t>模块</w:t>
            </w:r>
          </w:p>
        </w:tc>
        <w:tc>
          <w:tcPr>
            <w:tcW w:w="3562" w:type="dxa"/>
            <w:vAlign w:val="center"/>
          </w:tcPr>
          <w:p w:rsidR="00114D6A" w:rsidRDefault="00114D6A">
            <w:pPr>
              <w:widowControl/>
              <w:spacing w:line="312" w:lineRule="auto"/>
              <w:ind w:firstLineChars="196" w:firstLine="394"/>
              <w:jc w:val="center"/>
              <w:rPr>
                <w:rFonts w:ascii="宋体" w:hAnsi="宋体"/>
                <w:b/>
                <w:sz w:val="20"/>
                <w:szCs w:val="20"/>
              </w:rPr>
            </w:pPr>
            <w:r>
              <w:rPr>
                <w:rFonts w:ascii="宋体" w:hAnsi="宋体" w:hint="eastAsia"/>
                <w:b/>
                <w:sz w:val="20"/>
                <w:szCs w:val="20"/>
              </w:rPr>
              <w:t>能力目标</w:t>
            </w:r>
          </w:p>
        </w:tc>
        <w:tc>
          <w:tcPr>
            <w:tcW w:w="3700" w:type="dxa"/>
            <w:vAlign w:val="center"/>
          </w:tcPr>
          <w:p w:rsidR="00114D6A" w:rsidRDefault="00114D6A">
            <w:pPr>
              <w:widowControl/>
              <w:spacing w:line="312" w:lineRule="auto"/>
              <w:ind w:firstLineChars="196" w:firstLine="394"/>
              <w:jc w:val="center"/>
              <w:rPr>
                <w:rFonts w:ascii="宋体" w:hAnsi="宋体"/>
                <w:b/>
                <w:sz w:val="20"/>
                <w:szCs w:val="20"/>
              </w:rPr>
            </w:pPr>
            <w:r>
              <w:rPr>
                <w:rFonts w:ascii="宋体" w:hAnsi="宋体" w:hint="eastAsia"/>
                <w:b/>
                <w:sz w:val="20"/>
                <w:szCs w:val="20"/>
              </w:rPr>
              <w:t>相关知识点</w:t>
            </w:r>
          </w:p>
        </w:tc>
      </w:tr>
      <w:tr w:rsidR="00114D6A">
        <w:trPr>
          <w:trHeight w:val="1011"/>
          <w:jc w:val="center"/>
        </w:trPr>
        <w:tc>
          <w:tcPr>
            <w:tcW w:w="735" w:type="dxa"/>
            <w:vAlign w:val="center"/>
          </w:tcPr>
          <w:p w:rsidR="00114D6A" w:rsidRDefault="00114D6A">
            <w:pPr>
              <w:widowControl/>
              <w:spacing w:line="312" w:lineRule="auto"/>
              <w:ind w:firstLineChars="196" w:firstLine="392"/>
              <w:jc w:val="left"/>
              <w:rPr>
                <w:rFonts w:ascii="宋体" w:hAnsi="宋体"/>
                <w:sz w:val="20"/>
                <w:szCs w:val="20"/>
              </w:rPr>
            </w:pPr>
            <w:r>
              <w:rPr>
                <w:rFonts w:ascii="宋体" w:hAnsi="宋体" w:hint="eastAsia"/>
                <w:sz w:val="20"/>
                <w:szCs w:val="20"/>
              </w:rPr>
              <w:t>1</w:t>
            </w:r>
          </w:p>
        </w:tc>
        <w:tc>
          <w:tcPr>
            <w:tcW w:w="1290" w:type="dxa"/>
            <w:vAlign w:val="center"/>
          </w:tcPr>
          <w:p w:rsidR="00114D6A" w:rsidRDefault="00114D6A">
            <w:pPr>
              <w:widowControl/>
              <w:spacing w:line="312" w:lineRule="auto"/>
              <w:jc w:val="left"/>
              <w:rPr>
                <w:rFonts w:ascii="宋体" w:hAnsi="宋体"/>
                <w:sz w:val="20"/>
                <w:szCs w:val="20"/>
              </w:rPr>
            </w:pPr>
            <w:r>
              <w:rPr>
                <w:rFonts w:ascii="宋体" w:hAnsi="宋体" w:hint="eastAsia"/>
                <w:sz w:val="20"/>
                <w:szCs w:val="20"/>
              </w:rPr>
              <w:t>认识国际货运代理</w:t>
            </w:r>
          </w:p>
        </w:tc>
        <w:tc>
          <w:tcPr>
            <w:tcW w:w="3562" w:type="dxa"/>
          </w:tcPr>
          <w:p w:rsidR="00114D6A" w:rsidRDefault="00114D6A">
            <w:pPr>
              <w:widowControl/>
              <w:spacing w:line="312" w:lineRule="auto"/>
              <w:jc w:val="left"/>
              <w:rPr>
                <w:rFonts w:ascii="宋体" w:hAnsi="宋体"/>
                <w:sz w:val="20"/>
                <w:szCs w:val="20"/>
              </w:rPr>
            </w:pPr>
            <w:r>
              <w:rPr>
                <w:rFonts w:ascii="宋体" w:hAnsi="宋体" w:hint="eastAsia"/>
                <w:sz w:val="20"/>
                <w:szCs w:val="20"/>
              </w:rPr>
              <w:t>1、能够知道国际货物运输当事人。</w:t>
            </w:r>
          </w:p>
          <w:p w:rsidR="00114D6A" w:rsidRDefault="00114D6A">
            <w:pPr>
              <w:widowControl/>
              <w:spacing w:line="312" w:lineRule="auto"/>
              <w:jc w:val="left"/>
              <w:rPr>
                <w:rFonts w:ascii="宋体" w:hAnsi="宋体"/>
                <w:sz w:val="20"/>
                <w:szCs w:val="20"/>
              </w:rPr>
            </w:pPr>
            <w:r>
              <w:rPr>
                <w:rFonts w:ascii="宋体" w:hAnsi="宋体" w:hint="eastAsia"/>
                <w:sz w:val="20"/>
                <w:szCs w:val="20"/>
              </w:rPr>
              <w:t>2、知道国际货运代理人的种类、特点和作用。</w:t>
            </w:r>
          </w:p>
          <w:p w:rsidR="00114D6A" w:rsidRDefault="00114D6A">
            <w:pPr>
              <w:widowControl/>
              <w:spacing w:line="312" w:lineRule="auto"/>
              <w:jc w:val="left"/>
              <w:rPr>
                <w:rFonts w:ascii="宋体" w:hAnsi="宋体"/>
                <w:sz w:val="20"/>
                <w:szCs w:val="20"/>
              </w:rPr>
            </w:pPr>
            <w:r>
              <w:rPr>
                <w:rFonts w:ascii="宋体" w:hAnsi="宋体" w:hint="eastAsia"/>
                <w:sz w:val="20"/>
                <w:szCs w:val="20"/>
              </w:rPr>
              <w:t>3、知道国际货物运输的业务环节。</w:t>
            </w:r>
          </w:p>
          <w:p w:rsidR="00114D6A" w:rsidRDefault="00114D6A">
            <w:pPr>
              <w:widowControl/>
              <w:spacing w:line="312" w:lineRule="auto"/>
              <w:jc w:val="left"/>
              <w:rPr>
                <w:rFonts w:ascii="宋体" w:hAnsi="宋体"/>
                <w:sz w:val="20"/>
                <w:szCs w:val="20"/>
              </w:rPr>
            </w:pPr>
            <w:r>
              <w:rPr>
                <w:rFonts w:ascii="宋体" w:hAnsi="宋体" w:hint="eastAsia"/>
                <w:sz w:val="20"/>
                <w:szCs w:val="20"/>
              </w:rPr>
              <w:t>4、知道国际货运代理操作基本流程。</w:t>
            </w:r>
          </w:p>
          <w:p w:rsidR="00114D6A" w:rsidRDefault="00114D6A">
            <w:pPr>
              <w:widowControl/>
              <w:spacing w:line="312" w:lineRule="auto"/>
              <w:jc w:val="left"/>
              <w:rPr>
                <w:rFonts w:ascii="宋体" w:hAnsi="宋体"/>
                <w:sz w:val="20"/>
                <w:szCs w:val="20"/>
              </w:rPr>
            </w:pPr>
            <w:r>
              <w:rPr>
                <w:rFonts w:ascii="宋体" w:hAnsi="宋体" w:hint="eastAsia"/>
                <w:sz w:val="20"/>
                <w:szCs w:val="20"/>
              </w:rPr>
              <w:lastRenderedPageBreak/>
              <w:t>5、知道海运集装箱操作流程</w:t>
            </w:r>
          </w:p>
          <w:p w:rsidR="00114D6A" w:rsidRDefault="00114D6A">
            <w:pPr>
              <w:widowControl/>
              <w:spacing w:line="312" w:lineRule="auto"/>
              <w:jc w:val="left"/>
              <w:rPr>
                <w:rFonts w:ascii="宋体" w:hAnsi="宋体"/>
                <w:sz w:val="20"/>
                <w:szCs w:val="20"/>
              </w:rPr>
            </w:pPr>
            <w:r>
              <w:rPr>
                <w:rFonts w:ascii="宋体" w:hAnsi="宋体" w:hint="eastAsia"/>
                <w:sz w:val="20"/>
                <w:szCs w:val="20"/>
              </w:rPr>
              <w:t>6、运用所学的知识进行简单货运代理方案选择和制定。</w:t>
            </w:r>
          </w:p>
        </w:tc>
        <w:tc>
          <w:tcPr>
            <w:tcW w:w="3700" w:type="dxa"/>
          </w:tcPr>
          <w:p w:rsidR="00114D6A" w:rsidRDefault="00114D6A">
            <w:pPr>
              <w:widowControl/>
              <w:spacing w:line="312" w:lineRule="auto"/>
              <w:jc w:val="left"/>
              <w:rPr>
                <w:rFonts w:ascii="宋体" w:hAnsi="宋体"/>
                <w:sz w:val="20"/>
                <w:szCs w:val="20"/>
              </w:rPr>
            </w:pPr>
            <w:r>
              <w:rPr>
                <w:rFonts w:ascii="宋体" w:hAnsi="宋体" w:hint="eastAsia"/>
                <w:sz w:val="20"/>
                <w:szCs w:val="20"/>
              </w:rPr>
              <w:lastRenderedPageBreak/>
              <w:t>1、</w:t>
            </w:r>
            <w:r>
              <w:rPr>
                <w:rFonts w:ascii="宋体" w:hAnsi="宋体"/>
                <w:sz w:val="20"/>
                <w:szCs w:val="20"/>
              </w:rPr>
              <w:t>国际货运代理基础知识</w:t>
            </w:r>
            <w:r>
              <w:rPr>
                <w:rFonts w:ascii="宋体" w:hAnsi="宋体"/>
                <w:sz w:val="20"/>
                <w:szCs w:val="20"/>
              </w:rPr>
              <w:br/>
              <w:t>2</w:t>
            </w:r>
            <w:r>
              <w:rPr>
                <w:rFonts w:ascii="宋体" w:hAnsi="宋体" w:hint="eastAsia"/>
                <w:sz w:val="20"/>
                <w:szCs w:val="20"/>
              </w:rPr>
              <w:t>、</w:t>
            </w:r>
            <w:r>
              <w:rPr>
                <w:rFonts w:ascii="宋体" w:hAnsi="宋体"/>
                <w:sz w:val="20"/>
                <w:szCs w:val="20"/>
              </w:rPr>
              <w:t>国际货运代理人的作用</w:t>
            </w:r>
            <w:r>
              <w:rPr>
                <w:rFonts w:ascii="宋体" w:hAnsi="宋体"/>
                <w:sz w:val="20"/>
                <w:szCs w:val="20"/>
              </w:rPr>
              <w:br/>
              <w:t>3</w:t>
            </w:r>
            <w:r>
              <w:rPr>
                <w:rFonts w:ascii="宋体" w:hAnsi="宋体" w:hint="eastAsia"/>
                <w:sz w:val="20"/>
                <w:szCs w:val="20"/>
              </w:rPr>
              <w:t>、</w:t>
            </w:r>
            <w:r>
              <w:rPr>
                <w:rFonts w:ascii="宋体" w:hAnsi="宋体"/>
                <w:sz w:val="20"/>
                <w:szCs w:val="20"/>
              </w:rPr>
              <w:t>国际货运代理的行业协会</w:t>
            </w:r>
            <w:r>
              <w:rPr>
                <w:rFonts w:ascii="宋体" w:hAnsi="宋体"/>
                <w:sz w:val="20"/>
                <w:szCs w:val="20"/>
              </w:rPr>
              <w:br/>
            </w:r>
            <w:r>
              <w:rPr>
                <w:rFonts w:ascii="宋体" w:hAnsi="宋体" w:hint="eastAsia"/>
                <w:sz w:val="20"/>
                <w:szCs w:val="20"/>
              </w:rPr>
              <w:t>4、</w:t>
            </w:r>
            <w:r>
              <w:rPr>
                <w:rFonts w:ascii="宋体" w:hAnsi="宋体"/>
                <w:sz w:val="20"/>
                <w:szCs w:val="20"/>
              </w:rPr>
              <w:t>国际货代企业基础知识</w:t>
            </w:r>
            <w:r>
              <w:rPr>
                <w:rFonts w:ascii="宋体" w:hAnsi="宋体"/>
                <w:sz w:val="20"/>
                <w:szCs w:val="20"/>
              </w:rPr>
              <w:br/>
            </w:r>
            <w:r>
              <w:rPr>
                <w:rFonts w:ascii="宋体" w:hAnsi="宋体" w:hint="eastAsia"/>
                <w:sz w:val="20"/>
                <w:szCs w:val="20"/>
              </w:rPr>
              <w:t>5、</w:t>
            </w:r>
            <w:r>
              <w:rPr>
                <w:rFonts w:ascii="宋体" w:hAnsi="宋体"/>
                <w:sz w:val="20"/>
                <w:szCs w:val="20"/>
              </w:rPr>
              <w:t>国际货代业务的基本流程</w:t>
            </w:r>
            <w:r>
              <w:rPr>
                <w:rFonts w:ascii="宋体" w:hAnsi="宋体"/>
                <w:sz w:val="20"/>
                <w:szCs w:val="20"/>
              </w:rPr>
              <w:br/>
            </w:r>
            <w:r>
              <w:rPr>
                <w:rFonts w:ascii="宋体" w:hAnsi="宋体" w:hint="eastAsia"/>
                <w:sz w:val="20"/>
                <w:szCs w:val="20"/>
              </w:rPr>
              <w:lastRenderedPageBreak/>
              <w:t>6、</w:t>
            </w:r>
            <w:r>
              <w:rPr>
                <w:rFonts w:ascii="宋体" w:hAnsi="宋体"/>
                <w:sz w:val="20"/>
                <w:szCs w:val="20"/>
              </w:rPr>
              <w:t>岗位技能实践模拟</w:t>
            </w:r>
          </w:p>
        </w:tc>
      </w:tr>
      <w:tr w:rsidR="00114D6A">
        <w:trPr>
          <w:trHeight w:val="768"/>
          <w:jc w:val="center"/>
        </w:trPr>
        <w:tc>
          <w:tcPr>
            <w:tcW w:w="735" w:type="dxa"/>
            <w:vAlign w:val="center"/>
          </w:tcPr>
          <w:p w:rsidR="00114D6A" w:rsidRDefault="00114D6A">
            <w:pPr>
              <w:widowControl/>
              <w:spacing w:line="312" w:lineRule="auto"/>
              <w:ind w:firstLineChars="196" w:firstLine="392"/>
              <w:jc w:val="left"/>
              <w:rPr>
                <w:rFonts w:ascii="宋体" w:hAnsi="宋体"/>
                <w:sz w:val="20"/>
                <w:szCs w:val="20"/>
              </w:rPr>
            </w:pPr>
            <w:r>
              <w:rPr>
                <w:rFonts w:ascii="宋体" w:hAnsi="宋体" w:hint="eastAsia"/>
                <w:sz w:val="20"/>
                <w:szCs w:val="20"/>
              </w:rPr>
              <w:lastRenderedPageBreak/>
              <w:t>2</w:t>
            </w:r>
          </w:p>
        </w:tc>
        <w:tc>
          <w:tcPr>
            <w:tcW w:w="1290" w:type="dxa"/>
            <w:vAlign w:val="center"/>
          </w:tcPr>
          <w:p w:rsidR="00114D6A" w:rsidRDefault="00114D6A">
            <w:pPr>
              <w:widowControl/>
              <w:spacing w:line="312" w:lineRule="auto"/>
              <w:jc w:val="left"/>
              <w:rPr>
                <w:rFonts w:ascii="宋体" w:hAnsi="宋体"/>
                <w:sz w:val="20"/>
                <w:szCs w:val="20"/>
              </w:rPr>
            </w:pPr>
            <w:r>
              <w:rPr>
                <w:rFonts w:ascii="宋体" w:hAnsi="宋体"/>
                <w:sz w:val="20"/>
                <w:szCs w:val="20"/>
              </w:rPr>
              <w:t>销售岗——国际货代营销与报价</w:t>
            </w:r>
          </w:p>
        </w:tc>
        <w:tc>
          <w:tcPr>
            <w:tcW w:w="3562" w:type="dxa"/>
          </w:tcPr>
          <w:p w:rsidR="00114D6A" w:rsidRDefault="00114D6A">
            <w:pPr>
              <w:widowControl/>
              <w:spacing w:line="312" w:lineRule="auto"/>
              <w:jc w:val="left"/>
              <w:rPr>
                <w:rFonts w:ascii="宋体" w:hAnsi="宋体"/>
                <w:sz w:val="20"/>
                <w:szCs w:val="20"/>
              </w:rPr>
            </w:pPr>
            <w:r>
              <w:rPr>
                <w:rFonts w:ascii="宋体" w:hAnsi="宋体" w:hint="eastAsia"/>
                <w:sz w:val="20"/>
                <w:szCs w:val="20"/>
              </w:rPr>
              <w:t>1、学会分析国际货运代理行业发展趋势</w:t>
            </w:r>
          </w:p>
          <w:p w:rsidR="00114D6A" w:rsidRDefault="00114D6A">
            <w:pPr>
              <w:widowControl/>
              <w:spacing w:line="312" w:lineRule="auto"/>
              <w:jc w:val="left"/>
              <w:rPr>
                <w:rFonts w:ascii="宋体" w:hAnsi="宋体"/>
                <w:sz w:val="20"/>
                <w:szCs w:val="20"/>
              </w:rPr>
            </w:pPr>
            <w:r>
              <w:rPr>
                <w:rFonts w:ascii="宋体" w:hAnsi="宋体" w:hint="eastAsia"/>
                <w:sz w:val="20"/>
                <w:szCs w:val="20"/>
              </w:rPr>
              <w:t>2、掌握原理制定国际货代营销策略</w:t>
            </w:r>
          </w:p>
          <w:p w:rsidR="00114D6A" w:rsidRDefault="00114D6A">
            <w:pPr>
              <w:widowControl/>
              <w:spacing w:line="312" w:lineRule="auto"/>
              <w:jc w:val="left"/>
              <w:rPr>
                <w:rFonts w:ascii="宋体" w:hAnsi="宋体"/>
                <w:sz w:val="20"/>
                <w:szCs w:val="20"/>
              </w:rPr>
            </w:pPr>
            <w:r>
              <w:rPr>
                <w:rFonts w:ascii="宋体" w:hAnsi="宋体" w:hint="eastAsia"/>
                <w:sz w:val="20"/>
                <w:szCs w:val="20"/>
              </w:rPr>
              <w:t>3、学会并运用常用揽货程序和方法</w:t>
            </w:r>
          </w:p>
          <w:p w:rsidR="00114D6A" w:rsidRDefault="00114D6A">
            <w:pPr>
              <w:widowControl/>
              <w:spacing w:line="312" w:lineRule="auto"/>
              <w:jc w:val="left"/>
              <w:rPr>
                <w:rFonts w:ascii="宋体" w:hAnsi="宋体"/>
                <w:sz w:val="20"/>
                <w:szCs w:val="20"/>
              </w:rPr>
            </w:pPr>
            <w:r>
              <w:rPr>
                <w:rFonts w:ascii="宋体" w:hAnsi="宋体" w:hint="eastAsia"/>
                <w:sz w:val="20"/>
                <w:szCs w:val="20"/>
              </w:rPr>
              <w:t>4、了解主要航线、基本港、船公司</w:t>
            </w:r>
          </w:p>
          <w:p w:rsidR="00114D6A" w:rsidRDefault="00114D6A">
            <w:pPr>
              <w:widowControl/>
              <w:spacing w:line="312" w:lineRule="auto"/>
              <w:jc w:val="left"/>
              <w:rPr>
                <w:rFonts w:ascii="宋体" w:hAnsi="宋体"/>
                <w:sz w:val="20"/>
                <w:szCs w:val="20"/>
              </w:rPr>
            </w:pPr>
            <w:r>
              <w:rPr>
                <w:rFonts w:ascii="宋体" w:hAnsi="宋体" w:hint="eastAsia"/>
                <w:sz w:val="20"/>
                <w:szCs w:val="20"/>
              </w:rPr>
              <w:t>5、能进行海运运价计算和报价</w:t>
            </w:r>
          </w:p>
          <w:p w:rsidR="00114D6A" w:rsidRDefault="00114D6A">
            <w:pPr>
              <w:widowControl/>
              <w:spacing w:line="312" w:lineRule="auto"/>
              <w:jc w:val="left"/>
              <w:rPr>
                <w:rFonts w:ascii="宋体" w:hAnsi="宋体"/>
                <w:sz w:val="20"/>
                <w:szCs w:val="20"/>
              </w:rPr>
            </w:pPr>
          </w:p>
        </w:tc>
        <w:tc>
          <w:tcPr>
            <w:tcW w:w="3700" w:type="dxa"/>
          </w:tcPr>
          <w:p w:rsidR="00114D6A" w:rsidRDefault="00114D6A">
            <w:pPr>
              <w:widowControl/>
              <w:spacing w:line="312" w:lineRule="auto"/>
              <w:jc w:val="left"/>
              <w:rPr>
                <w:rFonts w:ascii="宋体" w:hAnsi="宋体"/>
                <w:sz w:val="20"/>
                <w:szCs w:val="20"/>
              </w:rPr>
            </w:pPr>
            <w:r>
              <w:rPr>
                <w:rFonts w:ascii="宋体" w:hAnsi="宋体" w:hint="eastAsia"/>
                <w:sz w:val="20"/>
                <w:szCs w:val="20"/>
              </w:rPr>
              <w:t>1、</w:t>
            </w:r>
            <w:r>
              <w:rPr>
                <w:rFonts w:ascii="宋体" w:hAnsi="宋体"/>
                <w:sz w:val="20"/>
                <w:szCs w:val="20"/>
              </w:rPr>
              <w:t>国际货代市场营销基础知识</w:t>
            </w:r>
            <w:r>
              <w:rPr>
                <w:rFonts w:ascii="宋体" w:hAnsi="宋体"/>
                <w:sz w:val="20"/>
                <w:szCs w:val="20"/>
              </w:rPr>
              <w:br/>
            </w:r>
            <w:r>
              <w:rPr>
                <w:rFonts w:ascii="宋体" w:hAnsi="宋体" w:hint="eastAsia"/>
                <w:sz w:val="20"/>
                <w:szCs w:val="20"/>
              </w:rPr>
              <w:t>2、</w:t>
            </w:r>
            <w:r>
              <w:rPr>
                <w:rFonts w:ascii="宋体" w:hAnsi="宋体"/>
                <w:sz w:val="20"/>
                <w:szCs w:val="20"/>
              </w:rPr>
              <w:t>国际货代市场分析</w:t>
            </w:r>
            <w:r>
              <w:rPr>
                <w:rFonts w:ascii="宋体" w:hAnsi="宋体"/>
                <w:sz w:val="20"/>
                <w:szCs w:val="20"/>
              </w:rPr>
              <w:br/>
            </w:r>
            <w:r>
              <w:rPr>
                <w:rFonts w:ascii="宋体" w:hAnsi="宋体" w:hint="eastAsia"/>
                <w:sz w:val="20"/>
                <w:szCs w:val="20"/>
              </w:rPr>
              <w:t>3、</w:t>
            </w:r>
            <w:r>
              <w:rPr>
                <w:rFonts w:ascii="宋体" w:hAnsi="宋体"/>
                <w:sz w:val="20"/>
                <w:szCs w:val="20"/>
              </w:rPr>
              <w:t>国际货代企业服务产品分析</w:t>
            </w:r>
            <w:r>
              <w:rPr>
                <w:rFonts w:ascii="宋体" w:hAnsi="宋体"/>
                <w:sz w:val="20"/>
                <w:szCs w:val="20"/>
              </w:rPr>
              <w:br/>
            </w:r>
            <w:r>
              <w:rPr>
                <w:rFonts w:ascii="宋体" w:hAnsi="宋体" w:hint="eastAsia"/>
                <w:sz w:val="20"/>
                <w:szCs w:val="20"/>
              </w:rPr>
              <w:t>4、</w:t>
            </w:r>
            <w:r>
              <w:rPr>
                <w:rFonts w:ascii="宋体" w:hAnsi="宋体"/>
                <w:sz w:val="20"/>
                <w:szCs w:val="20"/>
              </w:rPr>
              <w:t>国际货代企业的营销策略</w:t>
            </w:r>
            <w:r>
              <w:rPr>
                <w:rFonts w:ascii="宋体" w:hAnsi="宋体"/>
                <w:sz w:val="20"/>
                <w:szCs w:val="20"/>
              </w:rPr>
              <w:br/>
            </w:r>
            <w:r>
              <w:rPr>
                <w:rFonts w:ascii="宋体" w:hAnsi="宋体" w:hint="eastAsia"/>
                <w:sz w:val="20"/>
                <w:szCs w:val="20"/>
              </w:rPr>
              <w:t>5、</w:t>
            </w:r>
            <w:r>
              <w:rPr>
                <w:rFonts w:ascii="宋体" w:hAnsi="宋体"/>
                <w:sz w:val="20"/>
                <w:szCs w:val="20"/>
              </w:rPr>
              <w:t>国际货代企业揽货的常用程序</w:t>
            </w:r>
            <w:r>
              <w:rPr>
                <w:rFonts w:ascii="宋体" w:hAnsi="宋体"/>
                <w:sz w:val="20"/>
                <w:szCs w:val="20"/>
              </w:rPr>
              <w:br/>
            </w:r>
            <w:r>
              <w:rPr>
                <w:rFonts w:ascii="宋体" w:hAnsi="宋体" w:hint="eastAsia"/>
                <w:sz w:val="20"/>
                <w:szCs w:val="20"/>
              </w:rPr>
              <w:t>和</w:t>
            </w:r>
            <w:r>
              <w:rPr>
                <w:rFonts w:ascii="宋体" w:hAnsi="宋体"/>
                <w:sz w:val="20"/>
                <w:szCs w:val="20"/>
              </w:rPr>
              <w:t>方式</w:t>
            </w:r>
            <w:r>
              <w:rPr>
                <w:rFonts w:ascii="宋体" w:hAnsi="宋体"/>
                <w:sz w:val="20"/>
                <w:szCs w:val="20"/>
              </w:rPr>
              <w:br/>
            </w:r>
            <w:r>
              <w:rPr>
                <w:rFonts w:ascii="宋体" w:hAnsi="宋体" w:hint="eastAsia"/>
                <w:sz w:val="20"/>
                <w:szCs w:val="20"/>
              </w:rPr>
              <w:t>6、</w:t>
            </w:r>
            <w:r>
              <w:rPr>
                <w:rFonts w:ascii="宋体" w:hAnsi="宋体"/>
                <w:sz w:val="20"/>
                <w:szCs w:val="20"/>
              </w:rPr>
              <w:t>国际货代的运价与运费</w:t>
            </w:r>
          </w:p>
        </w:tc>
      </w:tr>
      <w:tr w:rsidR="00114D6A">
        <w:trPr>
          <w:trHeight w:val="768"/>
          <w:jc w:val="center"/>
        </w:trPr>
        <w:tc>
          <w:tcPr>
            <w:tcW w:w="735" w:type="dxa"/>
            <w:vAlign w:val="center"/>
          </w:tcPr>
          <w:p w:rsidR="00114D6A" w:rsidRDefault="00114D6A">
            <w:pPr>
              <w:widowControl/>
              <w:spacing w:line="312" w:lineRule="auto"/>
              <w:ind w:firstLineChars="196" w:firstLine="392"/>
              <w:jc w:val="left"/>
              <w:rPr>
                <w:rFonts w:ascii="宋体" w:hAnsi="宋体"/>
                <w:sz w:val="20"/>
                <w:szCs w:val="20"/>
              </w:rPr>
            </w:pPr>
            <w:r>
              <w:rPr>
                <w:rFonts w:ascii="宋体" w:hAnsi="宋体" w:hint="eastAsia"/>
                <w:sz w:val="20"/>
                <w:szCs w:val="20"/>
              </w:rPr>
              <w:t>3</w:t>
            </w:r>
          </w:p>
        </w:tc>
        <w:tc>
          <w:tcPr>
            <w:tcW w:w="1290" w:type="dxa"/>
            <w:vAlign w:val="center"/>
          </w:tcPr>
          <w:p w:rsidR="00114D6A" w:rsidRDefault="00114D6A">
            <w:pPr>
              <w:widowControl/>
              <w:spacing w:line="312" w:lineRule="auto"/>
              <w:jc w:val="left"/>
              <w:rPr>
                <w:rFonts w:ascii="宋体" w:hAnsi="宋体"/>
                <w:sz w:val="20"/>
                <w:szCs w:val="20"/>
              </w:rPr>
            </w:pPr>
            <w:r>
              <w:rPr>
                <w:rFonts w:ascii="宋体" w:hAnsi="宋体"/>
                <w:sz w:val="20"/>
                <w:szCs w:val="20"/>
              </w:rPr>
              <w:t>操作岗——国际货代的托运订舱及排载</w:t>
            </w:r>
            <w:r>
              <w:rPr>
                <w:rFonts w:ascii="Verdana" w:eastAsia="Verdana" w:hAnsi="Verdana" w:cs="Verdana"/>
                <w:color w:val="656565"/>
                <w:szCs w:val="21"/>
                <w:shd w:val="clear" w:color="auto" w:fill="FFFFFF"/>
              </w:rPr>
              <w:br/>
            </w:r>
          </w:p>
        </w:tc>
        <w:tc>
          <w:tcPr>
            <w:tcW w:w="3562" w:type="dxa"/>
          </w:tcPr>
          <w:p w:rsidR="00114D6A" w:rsidRDefault="00114D6A">
            <w:pPr>
              <w:widowControl/>
              <w:spacing w:line="312" w:lineRule="auto"/>
              <w:jc w:val="left"/>
              <w:rPr>
                <w:rFonts w:ascii="宋体" w:hAnsi="宋体"/>
                <w:sz w:val="20"/>
                <w:szCs w:val="20"/>
              </w:rPr>
            </w:pPr>
            <w:r>
              <w:rPr>
                <w:rFonts w:ascii="宋体" w:hAnsi="宋体" w:hint="eastAsia"/>
                <w:sz w:val="20"/>
                <w:szCs w:val="20"/>
              </w:rPr>
              <w:t>1、知道国际货代托运订舱基础知识</w:t>
            </w:r>
          </w:p>
          <w:p w:rsidR="00114D6A" w:rsidRDefault="00114D6A">
            <w:pPr>
              <w:widowControl/>
              <w:spacing w:line="312" w:lineRule="auto"/>
              <w:jc w:val="left"/>
              <w:rPr>
                <w:rFonts w:ascii="宋体" w:hAnsi="宋体"/>
                <w:sz w:val="20"/>
                <w:szCs w:val="20"/>
              </w:rPr>
            </w:pPr>
            <w:r>
              <w:rPr>
                <w:rFonts w:ascii="宋体" w:hAnsi="宋体" w:hint="eastAsia"/>
                <w:sz w:val="20"/>
                <w:szCs w:val="20"/>
              </w:rPr>
              <w:t>2、掌握国际货代托运订舱及排载流程</w:t>
            </w:r>
          </w:p>
          <w:p w:rsidR="00114D6A" w:rsidRDefault="00114D6A">
            <w:pPr>
              <w:widowControl/>
              <w:spacing w:line="312" w:lineRule="auto"/>
              <w:jc w:val="left"/>
              <w:rPr>
                <w:rFonts w:ascii="宋体" w:hAnsi="宋体"/>
                <w:sz w:val="20"/>
                <w:szCs w:val="20"/>
              </w:rPr>
            </w:pPr>
            <w:r>
              <w:rPr>
                <w:rFonts w:ascii="宋体" w:hAnsi="宋体" w:hint="eastAsia"/>
                <w:sz w:val="20"/>
                <w:szCs w:val="20"/>
              </w:rPr>
              <w:t>3、熟练掌握国际货代托运订舱单证填制</w:t>
            </w:r>
          </w:p>
          <w:p w:rsidR="00114D6A" w:rsidRDefault="00114D6A">
            <w:pPr>
              <w:widowControl/>
              <w:spacing w:line="312" w:lineRule="auto"/>
              <w:jc w:val="left"/>
              <w:rPr>
                <w:rFonts w:ascii="宋体" w:hAnsi="宋体"/>
                <w:sz w:val="20"/>
                <w:szCs w:val="20"/>
              </w:rPr>
            </w:pPr>
            <w:r>
              <w:rPr>
                <w:rFonts w:ascii="宋体" w:hAnsi="宋体" w:hint="eastAsia"/>
                <w:sz w:val="20"/>
                <w:szCs w:val="20"/>
              </w:rPr>
              <w:t>4、掌握国际货代航班及承运人的选定方法</w:t>
            </w:r>
          </w:p>
          <w:p w:rsidR="00114D6A" w:rsidRDefault="00114D6A">
            <w:pPr>
              <w:widowControl/>
              <w:spacing w:line="312" w:lineRule="auto"/>
              <w:jc w:val="left"/>
              <w:rPr>
                <w:rFonts w:ascii="宋体" w:hAnsi="宋体"/>
                <w:sz w:val="20"/>
                <w:szCs w:val="20"/>
              </w:rPr>
            </w:pPr>
          </w:p>
        </w:tc>
        <w:tc>
          <w:tcPr>
            <w:tcW w:w="3700" w:type="dxa"/>
          </w:tcPr>
          <w:p w:rsidR="00114D6A" w:rsidRDefault="00114D6A">
            <w:pPr>
              <w:widowControl/>
              <w:spacing w:line="312" w:lineRule="auto"/>
              <w:jc w:val="left"/>
              <w:rPr>
                <w:rFonts w:ascii="宋体" w:hAnsi="宋体"/>
                <w:sz w:val="20"/>
                <w:szCs w:val="20"/>
              </w:rPr>
            </w:pPr>
            <w:r>
              <w:rPr>
                <w:rFonts w:ascii="宋体" w:hAnsi="宋体"/>
                <w:sz w:val="20"/>
                <w:szCs w:val="20"/>
              </w:rPr>
              <w:t>1</w:t>
            </w:r>
            <w:r>
              <w:rPr>
                <w:rFonts w:ascii="宋体" w:hAnsi="宋体" w:hint="eastAsia"/>
                <w:sz w:val="20"/>
                <w:szCs w:val="20"/>
              </w:rPr>
              <w:t>、</w:t>
            </w:r>
            <w:r>
              <w:rPr>
                <w:rFonts w:ascii="宋体" w:hAnsi="宋体"/>
                <w:sz w:val="20"/>
                <w:szCs w:val="20"/>
              </w:rPr>
              <w:t>国际货代托运订舱基础知识</w:t>
            </w:r>
            <w:r>
              <w:rPr>
                <w:rFonts w:ascii="宋体" w:hAnsi="宋体"/>
                <w:sz w:val="20"/>
                <w:szCs w:val="20"/>
              </w:rPr>
              <w:br/>
              <w:t>2</w:t>
            </w:r>
            <w:r>
              <w:rPr>
                <w:rFonts w:ascii="宋体" w:hAnsi="宋体" w:hint="eastAsia"/>
                <w:sz w:val="20"/>
                <w:szCs w:val="20"/>
              </w:rPr>
              <w:t>、</w:t>
            </w:r>
            <w:r>
              <w:rPr>
                <w:rFonts w:ascii="宋体" w:hAnsi="宋体"/>
                <w:sz w:val="20"/>
                <w:szCs w:val="20"/>
              </w:rPr>
              <w:t>国际货代托运订舱及排载流程</w:t>
            </w:r>
            <w:r>
              <w:rPr>
                <w:rFonts w:ascii="宋体" w:hAnsi="宋体"/>
                <w:sz w:val="20"/>
                <w:szCs w:val="20"/>
              </w:rPr>
              <w:br/>
              <w:t>3</w:t>
            </w:r>
            <w:r>
              <w:rPr>
                <w:rFonts w:ascii="宋体" w:hAnsi="宋体" w:hint="eastAsia"/>
                <w:sz w:val="20"/>
                <w:szCs w:val="20"/>
              </w:rPr>
              <w:t>、</w:t>
            </w:r>
            <w:r>
              <w:rPr>
                <w:rFonts w:ascii="宋体" w:hAnsi="宋体"/>
                <w:sz w:val="20"/>
                <w:szCs w:val="20"/>
              </w:rPr>
              <w:t>国际货代托运订舱单证填制</w:t>
            </w:r>
            <w:r>
              <w:rPr>
                <w:rFonts w:ascii="宋体" w:hAnsi="宋体"/>
                <w:sz w:val="20"/>
                <w:szCs w:val="20"/>
              </w:rPr>
              <w:br/>
              <w:t>4</w:t>
            </w:r>
            <w:r>
              <w:rPr>
                <w:rFonts w:ascii="宋体" w:hAnsi="宋体" w:hint="eastAsia"/>
                <w:sz w:val="20"/>
                <w:szCs w:val="20"/>
              </w:rPr>
              <w:t>、</w:t>
            </w:r>
            <w:r>
              <w:rPr>
                <w:rFonts w:ascii="宋体" w:hAnsi="宋体"/>
                <w:sz w:val="20"/>
                <w:szCs w:val="20"/>
              </w:rPr>
              <w:t>国际货代航班及承运人的选定</w:t>
            </w:r>
          </w:p>
        </w:tc>
      </w:tr>
      <w:tr w:rsidR="00114D6A">
        <w:trPr>
          <w:trHeight w:val="384"/>
          <w:jc w:val="center"/>
        </w:trPr>
        <w:tc>
          <w:tcPr>
            <w:tcW w:w="735" w:type="dxa"/>
            <w:vAlign w:val="center"/>
          </w:tcPr>
          <w:p w:rsidR="00114D6A" w:rsidRDefault="00114D6A">
            <w:pPr>
              <w:widowControl/>
              <w:spacing w:line="312" w:lineRule="auto"/>
              <w:ind w:firstLineChars="196" w:firstLine="392"/>
              <w:jc w:val="left"/>
              <w:rPr>
                <w:rFonts w:ascii="宋体" w:hAnsi="宋体"/>
                <w:sz w:val="20"/>
                <w:szCs w:val="20"/>
              </w:rPr>
            </w:pPr>
            <w:r>
              <w:rPr>
                <w:rFonts w:ascii="宋体" w:hAnsi="宋体" w:hint="eastAsia"/>
                <w:sz w:val="20"/>
                <w:szCs w:val="20"/>
              </w:rPr>
              <w:t>4</w:t>
            </w:r>
          </w:p>
        </w:tc>
        <w:tc>
          <w:tcPr>
            <w:tcW w:w="1290" w:type="dxa"/>
            <w:vAlign w:val="center"/>
          </w:tcPr>
          <w:p w:rsidR="00114D6A" w:rsidRDefault="00114D6A">
            <w:pPr>
              <w:widowControl/>
              <w:spacing w:line="312" w:lineRule="auto"/>
              <w:jc w:val="left"/>
              <w:rPr>
                <w:rFonts w:ascii="宋体" w:hAnsi="宋体"/>
                <w:sz w:val="20"/>
                <w:szCs w:val="20"/>
              </w:rPr>
            </w:pPr>
            <w:r>
              <w:rPr>
                <w:rFonts w:ascii="宋体" w:hAnsi="宋体"/>
                <w:sz w:val="20"/>
                <w:szCs w:val="20"/>
              </w:rPr>
              <w:t>单证岗——国际货代海运提单与航空货运单</w:t>
            </w:r>
            <w:r>
              <w:rPr>
                <w:rFonts w:ascii="Verdana" w:eastAsia="Verdana" w:hAnsi="Verdana" w:cs="Verdana"/>
                <w:color w:val="656565"/>
                <w:szCs w:val="21"/>
                <w:shd w:val="clear" w:color="auto" w:fill="FFFFFF"/>
              </w:rPr>
              <w:br/>
            </w:r>
          </w:p>
        </w:tc>
        <w:tc>
          <w:tcPr>
            <w:tcW w:w="3562" w:type="dxa"/>
          </w:tcPr>
          <w:p w:rsidR="00114D6A" w:rsidRDefault="00114D6A">
            <w:pPr>
              <w:pStyle w:val="a8"/>
              <w:widowControl/>
              <w:rPr>
                <w:rFonts w:ascii="宋体" w:hAnsi="宋体"/>
                <w:kern w:val="2"/>
                <w:sz w:val="20"/>
                <w:szCs w:val="20"/>
              </w:rPr>
            </w:pPr>
            <w:r>
              <w:rPr>
                <w:rFonts w:ascii="宋体" w:hAnsi="宋体" w:hint="eastAsia"/>
                <w:kern w:val="2"/>
                <w:sz w:val="20"/>
                <w:szCs w:val="20"/>
              </w:rPr>
              <w:t>1、了解国际海运提单与国际航空货运单基础知识</w:t>
            </w:r>
          </w:p>
          <w:p w:rsidR="00114D6A" w:rsidRDefault="00114D6A">
            <w:pPr>
              <w:pStyle w:val="a8"/>
              <w:widowControl/>
              <w:rPr>
                <w:rFonts w:ascii="宋体" w:hAnsi="宋体"/>
                <w:kern w:val="2"/>
                <w:sz w:val="20"/>
                <w:szCs w:val="20"/>
              </w:rPr>
            </w:pPr>
            <w:r>
              <w:rPr>
                <w:rFonts w:ascii="宋体" w:hAnsi="宋体" w:hint="eastAsia"/>
                <w:kern w:val="2"/>
                <w:sz w:val="20"/>
                <w:szCs w:val="20"/>
              </w:rPr>
              <w:t>2、掌握国际海运提单与国际航空货运单填制</w:t>
            </w:r>
          </w:p>
          <w:p w:rsidR="00114D6A" w:rsidRDefault="00114D6A">
            <w:pPr>
              <w:widowControl/>
              <w:spacing w:line="312" w:lineRule="auto"/>
              <w:ind w:firstLineChars="196" w:firstLine="392"/>
              <w:jc w:val="left"/>
              <w:rPr>
                <w:rFonts w:ascii="宋体" w:hAnsi="宋体"/>
                <w:sz w:val="20"/>
                <w:szCs w:val="20"/>
              </w:rPr>
            </w:pPr>
          </w:p>
        </w:tc>
        <w:tc>
          <w:tcPr>
            <w:tcW w:w="3700" w:type="dxa"/>
          </w:tcPr>
          <w:p w:rsidR="00114D6A" w:rsidRDefault="00114D6A" w:rsidP="00114D6A">
            <w:pPr>
              <w:pStyle w:val="a8"/>
              <w:widowControl/>
              <w:numPr>
                <w:ilvl w:val="0"/>
                <w:numId w:val="5"/>
              </w:numPr>
              <w:rPr>
                <w:rFonts w:ascii="宋体" w:hAnsi="宋体"/>
                <w:kern w:val="2"/>
                <w:sz w:val="20"/>
                <w:szCs w:val="20"/>
              </w:rPr>
            </w:pPr>
            <w:r>
              <w:rPr>
                <w:rFonts w:ascii="宋体" w:hAnsi="宋体" w:hint="eastAsia"/>
                <w:kern w:val="2"/>
                <w:sz w:val="20"/>
                <w:szCs w:val="20"/>
              </w:rPr>
              <w:t>国际海运提单与国际航空货运单基础知识</w:t>
            </w:r>
          </w:p>
          <w:p w:rsidR="00114D6A" w:rsidRDefault="00114D6A" w:rsidP="00114D6A">
            <w:pPr>
              <w:pStyle w:val="a8"/>
              <w:widowControl/>
              <w:numPr>
                <w:ilvl w:val="0"/>
                <w:numId w:val="5"/>
              </w:numPr>
              <w:rPr>
                <w:rFonts w:ascii="宋体" w:hAnsi="宋体"/>
                <w:kern w:val="2"/>
                <w:sz w:val="20"/>
                <w:szCs w:val="20"/>
              </w:rPr>
            </w:pPr>
            <w:r>
              <w:rPr>
                <w:rFonts w:ascii="宋体" w:hAnsi="宋体" w:hint="eastAsia"/>
                <w:kern w:val="2"/>
                <w:sz w:val="20"/>
                <w:szCs w:val="20"/>
              </w:rPr>
              <w:t>国际海运提单与国际航空货运单填制实务</w:t>
            </w:r>
          </w:p>
          <w:p w:rsidR="00114D6A" w:rsidRDefault="00114D6A">
            <w:pPr>
              <w:widowControl/>
              <w:spacing w:line="312" w:lineRule="auto"/>
              <w:jc w:val="left"/>
              <w:rPr>
                <w:rFonts w:ascii="宋体" w:hAnsi="宋体"/>
                <w:sz w:val="20"/>
                <w:szCs w:val="20"/>
              </w:rPr>
            </w:pPr>
          </w:p>
        </w:tc>
      </w:tr>
      <w:tr w:rsidR="00114D6A">
        <w:trPr>
          <w:trHeight w:val="2477"/>
          <w:jc w:val="center"/>
        </w:trPr>
        <w:tc>
          <w:tcPr>
            <w:tcW w:w="735" w:type="dxa"/>
            <w:vAlign w:val="center"/>
          </w:tcPr>
          <w:p w:rsidR="00114D6A" w:rsidRDefault="00114D6A">
            <w:pPr>
              <w:widowControl/>
              <w:spacing w:line="312" w:lineRule="auto"/>
              <w:ind w:firstLineChars="196" w:firstLine="392"/>
              <w:jc w:val="left"/>
              <w:rPr>
                <w:rFonts w:ascii="宋体" w:hAnsi="宋体"/>
                <w:sz w:val="20"/>
                <w:szCs w:val="20"/>
              </w:rPr>
            </w:pPr>
            <w:r>
              <w:rPr>
                <w:rFonts w:ascii="宋体" w:hAnsi="宋体" w:hint="eastAsia"/>
                <w:sz w:val="20"/>
                <w:szCs w:val="20"/>
              </w:rPr>
              <w:t>5</w:t>
            </w:r>
          </w:p>
        </w:tc>
        <w:tc>
          <w:tcPr>
            <w:tcW w:w="1290" w:type="dxa"/>
            <w:vAlign w:val="center"/>
          </w:tcPr>
          <w:p w:rsidR="00114D6A" w:rsidRDefault="00114D6A">
            <w:pPr>
              <w:widowControl/>
              <w:spacing w:line="312" w:lineRule="auto"/>
              <w:jc w:val="left"/>
              <w:rPr>
                <w:rFonts w:ascii="Verdana" w:eastAsia="Verdana" w:hAnsi="Verdana" w:cs="Verdana"/>
                <w:color w:val="656565"/>
                <w:szCs w:val="21"/>
                <w:shd w:val="clear" w:color="auto" w:fill="FFFFFF"/>
              </w:rPr>
            </w:pPr>
            <w:r>
              <w:rPr>
                <w:rFonts w:ascii="宋体" w:hAnsi="宋体"/>
                <w:sz w:val="20"/>
                <w:szCs w:val="20"/>
              </w:rPr>
              <w:t>客服岗——国际货代的客户服务</w:t>
            </w:r>
          </w:p>
        </w:tc>
        <w:tc>
          <w:tcPr>
            <w:tcW w:w="3562" w:type="dxa"/>
          </w:tcPr>
          <w:p w:rsidR="00114D6A" w:rsidRDefault="00114D6A">
            <w:pPr>
              <w:pStyle w:val="a8"/>
              <w:widowControl/>
              <w:rPr>
                <w:rFonts w:ascii="宋体" w:hAnsi="宋体"/>
                <w:kern w:val="2"/>
                <w:sz w:val="20"/>
                <w:szCs w:val="20"/>
              </w:rPr>
            </w:pPr>
            <w:r>
              <w:rPr>
                <w:rFonts w:ascii="宋体" w:hAnsi="宋体" w:hint="eastAsia"/>
                <w:kern w:val="2"/>
                <w:sz w:val="20"/>
                <w:szCs w:val="20"/>
              </w:rPr>
              <w:t>1、了解国际货代客服基础知识</w:t>
            </w:r>
          </w:p>
          <w:p w:rsidR="00114D6A" w:rsidRDefault="00114D6A">
            <w:pPr>
              <w:pStyle w:val="a8"/>
              <w:widowControl/>
              <w:rPr>
                <w:rFonts w:ascii="宋体" w:hAnsi="宋体"/>
                <w:kern w:val="2"/>
                <w:sz w:val="20"/>
                <w:szCs w:val="20"/>
              </w:rPr>
            </w:pPr>
            <w:r>
              <w:rPr>
                <w:rFonts w:ascii="宋体" w:hAnsi="宋体" w:hint="eastAsia"/>
                <w:kern w:val="2"/>
                <w:sz w:val="20"/>
                <w:szCs w:val="20"/>
              </w:rPr>
              <w:t>2、理解国际货代客服岗位职责</w:t>
            </w:r>
          </w:p>
          <w:p w:rsidR="00114D6A" w:rsidRDefault="00114D6A">
            <w:pPr>
              <w:pStyle w:val="a8"/>
              <w:widowControl/>
              <w:rPr>
                <w:rFonts w:ascii="宋体" w:hAnsi="宋体"/>
                <w:kern w:val="2"/>
                <w:sz w:val="20"/>
                <w:szCs w:val="20"/>
              </w:rPr>
            </w:pPr>
            <w:r>
              <w:rPr>
                <w:rFonts w:ascii="宋体" w:hAnsi="宋体" w:hint="eastAsia"/>
                <w:kern w:val="2"/>
                <w:sz w:val="20"/>
                <w:szCs w:val="20"/>
              </w:rPr>
              <w:t>3、学会运用查询、投诉及异常处理；客户关系管理。</w:t>
            </w:r>
          </w:p>
          <w:p w:rsidR="00114D6A" w:rsidRDefault="00114D6A">
            <w:pPr>
              <w:widowControl/>
              <w:spacing w:line="312" w:lineRule="auto"/>
              <w:jc w:val="left"/>
              <w:rPr>
                <w:rFonts w:ascii="宋体" w:hAnsi="宋体"/>
                <w:sz w:val="20"/>
                <w:szCs w:val="20"/>
              </w:rPr>
            </w:pPr>
          </w:p>
        </w:tc>
        <w:tc>
          <w:tcPr>
            <w:tcW w:w="3700" w:type="dxa"/>
          </w:tcPr>
          <w:p w:rsidR="00114D6A" w:rsidRDefault="00114D6A">
            <w:pPr>
              <w:pStyle w:val="a8"/>
              <w:widowControl/>
              <w:rPr>
                <w:rFonts w:ascii="宋体" w:hAnsi="宋体"/>
                <w:kern w:val="2"/>
                <w:sz w:val="20"/>
                <w:szCs w:val="20"/>
              </w:rPr>
            </w:pPr>
            <w:r>
              <w:rPr>
                <w:rFonts w:ascii="宋体" w:hAnsi="宋体" w:hint="eastAsia"/>
                <w:kern w:val="2"/>
                <w:sz w:val="20"/>
                <w:szCs w:val="20"/>
              </w:rPr>
              <w:t>1、国际货代客服基础知识</w:t>
            </w:r>
          </w:p>
          <w:p w:rsidR="00114D6A" w:rsidRDefault="00114D6A">
            <w:pPr>
              <w:pStyle w:val="a8"/>
              <w:widowControl/>
              <w:rPr>
                <w:rFonts w:ascii="宋体" w:hAnsi="宋体"/>
                <w:kern w:val="2"/>
                <w:sz w:val="20"/>
                <w:szCs w:val="20"/>
              </w:rPr>
            </w:pPr>
            <w:r>
              <w:rPr>
                <w:rFonts w:ascii="宋体" w:hAnsi="宋体" w:hint="eastAsia"/>
                <w:kern w:val="2"/>
                <w:sz w:val="20"/>
                <w:szCs w:val="20"/>
              </w:rPr>
              <w:t>2、国际货代客服岗位的岗位职责及素质与技能要求</w:t>
            </w:r>
          </w:p>
          <w:p w:rsidR="00114D6A" w:rsidRDefault="00114D6A">
            <w:pPr>
              <w:pStyle w:val="a8"/>
              <w:widowControl/>
              <w:rPr>
                <w:rFonts w:ascii="宋体" w:hAnsi="宋体"/>
                <w:sz w:val="20"/>
                <w:szCs w:val="20"/>
              </w:rPr>
            </w:pPr>
            <w:r>
              <w:rPr>
                <w:rFonts w:ascii="宋体" w:hAnsi="宋体" w:hint="eastAsia"/>
                <w:kern w:val="2"/>
                <w:sz w:val="20"/>
                <w:szCs w:val="20"/>
              </w:rPr>
              <w:t>3、国际货代客服岗位实务操作，查询、投诉及异常处理、客户关系管理、费用对账及单证核退 </w:t>
            </w:r>
          </w:p>
        </w:tc>
      </w:tr>
      <w:tr w:rsidR="00114D6A">
        <w:trPr>
          <w:trHeight w:val="768"/>
          <w:jc w:val="center"/>
        </w:trPr>
        <w:tc>
          <w:tcPr>
            <w:tcW w:w="735" w:type="dxa"/>
            <w:vAlign w:val="center"/>
          </w:tcPr>
          <w:p w:rsidR="00114D6A" w:rsidRDefault="00114D6A">
            <w:pPr>
              <w:widowControl/>
              <w:spacing w:line="312" w:lineRule="auto"/>
              <w:ind w:firstLineChars="196" w:firstLine="392"/>
              <w:jc w:val="left"/>
              <w:rPr>
                <w:rFonts w:ascii="宋体" w:hAnsi="宋体"/>
                <w:sz w:val="20"/>
                <w:szCs w:val="20"/>
              </w:rPr>
            </w:pPr>
            <w:r>
              <w:rPr>
                <w:rFonts w:ascii="宋体" w:hAnsi="宋体" w:hint="eastAsia"/>
                <w:sz w:val="20"/>
                <w:szCs w:val="20"/>
              </w:rPr>
              <w:t>6</w:t>
            </w:r>
          </w:p>
        </w:tc>
        <w:tc>
          <w:tcPr>
            <w:tcW w:w="1290" w:type="dxa"/>
            <w:vAlign w:val="center"/>
          </w:tcPr>
          <w:p w:rsidR="00114D6A" w:rsidRDefault="00114D6A">
            <w:pPr>
              <w:widowControl/>
              <w:spacing w:line="312" w:lineRule="auto"/>
              <w:jc w:val="left"/>
              <w:rPr>
                <w:rFonts w:ascii="Verdana" w:eastAsia="Verdana" w:hAnsi="Verdana" w:cs="Verdana"/>
                <w:color w:val="656565"/>
                <w:szCs w:val="21"/>
                <w:shd w:val="clear" w:color="auto" w:fill="FFFFFF"/>
              </w:rPr>
            </w:pPr>
            <w:r>
              <w:rPr>
                <w:rFonts w:ascii="宋体" w:hAnsi="宋体"/>
                <w:sz w:val="20"/>
                <w:szCs w:val="20"/>
              </w:rPr>
              <w:t>综合岗——国际货代的风险控制及事故处理</w:t>
            </w:r>
          </w:p>
        </w:tc>
        <w:tc>
          <w:tcPr>
            <w:tcW w:w="3562" w:type="dxa"/>
          </w:tcPr>
          <w:p w:rsidR="00114D6A" w:rsidRDefault="00114D6A">
            <w:pPr>
              <w:pStyle w:val="a8"/>
              <w:widowControl/>
              <w:rPr>
                <w:rFonts w:ascii="宋体" w:hAnsi="宋体"/>
                <w:kern w:val="2"/>
                <w:sz w:val="20"/>
                <w:szCs w:val="20"/>
              </w:rPr>
            </w:pPr>
            <w:r>
              <w:rPr>
                <w:rFonts w:ascii="宋体" w:hAnsi="宋体" w:hint="eastAsia"/>
                <w:kern w:val="2"/>
                <w:sz w:val="20"/>
                <w:szCs w:val="20"/>
              </w:rPr>
              <w:t>1、了解国际货代业务风险的防范</w:t>
            </w:r>
          </w:p>
          <w:p w:rsidR="00114D6A" w:rsidRDefault="00114D6A">
            <w:pPr>
              <w:pStyle w:val="a8"/>
              <w:widowControl/>
              <w:rPr>
                <w:rFonts w:ascii="宋体" w:hAnsi="宋体"/>
                <w:kern w:val="2"/>
                <w:sz w:val="20"/>
                <w:szCs w:val="20"/>
              </w:rPr>
            </w:pPr>
            <w:r>
              <w:rPr>
                <w:rFonts w:ascii="宋体" w:hAnsi="宋体" w:hint="eastAsia"/>
                <w:kern w:val="2"/>
                <w:sz w:val="20"/>
                <w:szCs w:val="20"/>
              </w:rPr>
              <w:t>2、掌握国际货代事故的处理方式</w:t>
            </w:r>
          </w:p>
          <w:p w:rsidR="00114D6A" w:rsidRDefault="00114D6A">
            <w:pPr>
              <w:widowControl/>
              <w:spacing w:line="312" w:lineRule="auto"/>
              <w:jc w:val="left"/>
              <w:rPr>
                <w:rFonts w:ascii="宋体" w:hAnsi="宋体"/>
                <w:sz w:val="20"/>
                <w:szCs w:val="20"/>
              </w:rPr>
            </w:pPr>
          </w:p>
        </w:tc>
        <w:tc>
          <w:tcPr>
            <w:tcW w:w="3700" w:type="dxa"/>
          </w:tcPr>
          <w:p w:rsidR="00114D6A" w:rsidRDefault="00114D6A" w:rsidP="00114D6A">
            <w:pPr>
              <w:pStyle w:val="a8"/>
              <w:widowControl/>
              <w:numPr>
                <w:ilvl w:val="0"/>
                <w:numId w:val="6"/>
              </w:numPr>
              <w:rPr>
                <w:rFonts w:ascii="宋体" w:hAnsi="宋体"/>
                <w:kern w:val="2"/>
                <w:sz w:val="20"/>
                <w:szCs w:val="20"/>
              </w:rPr>
            </w:pPr>
            <w:r>
              <w:rPr>
                <w:rFonts w:ascii="宋体" w:hAnsi="宋体" w:hint="eastAsia"/>
                <w:kern w:val="2"/>
                <w:sz w:val="20"/>
                <w:szCs w:val="20"/>
              </w:rPr>
              <w:t>国际货代业务风险的防范、业务风险的具体表现及特点、 国际货代业务风险的原因分析、国际货代业务风险的防范对策</w:t>
            </w:r>
          </w:p>
          <w:p w:rsidR="00114D6A" w:rsidRDefault="00114D6A" w:rsidP="00114D6A">
            <w:pPr>
              <w:pStyle w:val="a8"/>
              <w:widowControl/>
              <w:numPr>
                <w:ilvl w:val="0"/>
                <w:numId w:val="6"/>
              </w:numPr>
              <w:rPr>
                <w:rFonts w:ascii="宋体" w:hAnsi="宋体"/>
                <w:kern w:val="2"/>
                <w:sz w:val="20"/>
                <w:szCs w:val="20"/>
              </w:rPr>
            </w:pPr>
            <w:r>
              <w:rPr>
                <w:rFonts w:ascii="宋体" w:hAnsi="宋体" w:hint="eastAsia"/>
                <w:kern w:val="2"/>
                <w:sz w:val="20"/>
                <w:szCs w:val="20"/>
              </w:rPr>
              <w:t>国际货代事故的处理、事故的概念及分类、事故的原因与责任划分、索赔与</w:t>
            </w:r>
            <w:r>
              <w:rPr>
                <w:rFonts w:ascii="宋体" w:hAnsi="宋体" w:hint="eastAsia"/>
                <w:kern w:val="2"/>
                <w:sz w:val="20"/>
                <w:szCs w:val="20"/>
              </w:rPr>
              <w:lastRenderedPageBreak/>
              <w:t>保险理赔</w:t>
            </w:r>
            <w:r>
              <w:rPr>
                <w:rFonts w:ascii="宋体" w:hAnsi="宋体"/>
                <w:kern w:val="2"/>
                <w:sz w:val="20"/>
                <w:szCs w:val="20"/>
              </w:rPr>
              <w:t> </w:t>
            </w:r>
          </w:p>
          <w:p w:rsidR="00114D6A" w:rsidRDefault="00114D6A">
            <w:pPr>
              <w:widowControl/>
              <w:spacing w:line="312" w:lineRule="auto"/>
              <w:jc w:val="left"/>
              <w:rPr>
                <w:rFonts w:ascii="宋体" w:hAnsi="宋体"/>
                <w:sz w:val="20"/>
                <w:szCs w:val="20"/>
              </w:rPr>
            </w:pPr>
          </w:p>
        </w:tc>
      </w:tr>
    </w:tbl>
    <w:p w:rsidR="00114D6A" w:rsidRDefault="00114D6A" w:rsidP="00EC35CA">
      <w:pPr>
        <w:widowControl/>
        <w:spacing w:beforeLines="50" w:afterLines="50" w:line="288" w:lineRule="auto"/>
        <w:ind w:firstLineChars="150" w:firstLine="360"/>
        <w:jc w:val="left"/>
        <w:rPr>
          <w:rFonts w:ascii="黑体" w:eastAsia="黑体" w:hAnsi="宋体"/>
          <w:color w:val="000000"/>
          <w:sz w:val="24"/>
        </w:rPr>
      </w:pPr>
      <w:r>
        <w:rPr>
          <w:rFonts w:ascii="黑体" w:eastAsia="黑体" w:hAnsi="宋体" w:hint="eastAsia"/>
          <w:color w:val="000000"/>
          <w:sz w:val="24"/>
        </w:rPr>
        <w:lastRenderedPageBreak/>
        <w:t>七、课内实验名称及基本要求（适用于课内实验）</w:t>
      </w:r>
    </w:p>
    <w:p w:rsidR="00114D6A" w:rsidRDefault="00114D6A">
      <w:pPr>
        <w:snapToGrid w:val="0"/>
        <w:spacing w:line="288" w:lineRule="auto"/>
        <w:ind w:right="26" w:firstLineChars="200" w:firstLine="400"/>
        <w:rPr>
          <w:color w:val="000000"/>
          <w:sz w:val="20"/>
          <w:szCs w:val="20"/>
        </w:rPr>
      </w:pPr>
      <w:r>
        <w:rPr>
          <w:rFonts w:hint="eastAsia"/>
          <w:color w:val="000000"/>
          <w:sz w:val="20"/>
          <w:szCs w:val="20"/>
        </w:rPr>
        <w:t>列出课程实验的名称、学时数、实验类型（演示型、验证型、设计型、综合型、及每个实验的内容简述。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9"/>
        <w:gridCol w:w="3051"/>
        <w:gridCol w:w="900"/>
        <w:gridCol w:w="1057"/>
        <w:gridCol w:w="1715"/>
      </w:tblGrid>
      <w:tr w:rsidR="00114D6A">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114D6A" w:rsidRDefault="00114D6A">
            <w:pPr>
              <w:snapToGrid w:val="0"/>
              <w:jc w:val="center"/>
              <w:rPr>
                <w:rFonts w:ascii="宋体"/>
                <w:color w:val="000000"/>
                <w:sz w:val="20"/>
                <w:szCs w:val="20"/>
              </w:rPr>
            </w:pPr>
            <w:r>
              <w:rPr>
                <w:rFonts w:ascii="宋体" w:hAnsi="宋体" w:hint="eastAsia"/>
                <w:color w:val="000000"/>
                <w:sz w:val="20"/>
                <w:szCs w:val="20"/>
              </w:rPr>
              <w:t>序号</w:t>
            </w:r>
          </w:p>
        </w:tc>
        <w:tc>
          <w:tcPr>
            <w:tcW w:w="1809" w:type="dxa"/>
            <w:tcBorders>
              <w:top w:val="single" w:sz="4" w:space="0" w:color="auto"/>
              <w:left w:val="single" w:sz="4" w:space="0" w:color="auto"/>
              <w:bottom w:val="single" w:sz="4" w:space="0" w:color="auto"/>
              <w:right w:val="single" w:sz="4" w:space="0" w:color="auto"/>
            </w:tcBorders>
            <w:vAlign w:val="center"/>
          </w:tcPr>
          <w:p w:rsidR="00114D6A" w:rsidRDefault="00114D6A">
            <w:pPr>
              <w:snapToGrid w:val="0"/>
              <w:jc w:val="center"/>
              <w:rPr>
                <w:rFonts w:ascii="宋体"/>
                <w:color w:val="000000"/>
                <w:sz w:val="20"/>
                <w:szCs w:val="20"/>
              </w:rPr>
            </w:pPr>
            <w:r>
              <w:rPr>
                <w:rFonts w:ascii="宋体" w:hAnsi="宋体" w:hint="eastAsia"/>
                <w:color w:val="000000"/>
                <w:sz w:val="20"/>
                <w:szCs w:val="20"/>
              </w:rPr>
              <w:t>实验名称</w:t>
            </w:r>
          </w:p>
        </w:tc>
        <w:tc>
          <w:tcPr>
            <w:tcW w:w="3051" w:type="dxa"/>
            <w:tcBorders>
              <w:top w:val="single" w:sz="4" w:space="0" w:color="auto"/>
              <w:left w:val="single" w:sz="4" w:space="0" w:color="auto"/>
              <w:bottom w:val="single" w:sz="4" w:space="0" w:color="auto"/>
              <w:right w:val="single" w:sz="4" w:space="0" w:color="auto"/>
            </w:tcBorders>
            <w:vAlign w:val="center"/>
          </w:tcPr>
          <w:p w:rsidR="00114D6A" w:rsidRDefault="00114D6A">
            <w:pPr>
              <w:snapToGrid w:val="0"/>
              <w:jc w:val="center"/>
              <w:rPr>
                <w:rFonts w:ascii="宋体"/>
                <w:color w:val="000000"/>
                <w:sz w:val="20"/>
                <w:szCs w:val="20"/>
              </w:rPr>
            </w:pPr>
            <w:r>
              <w:rPr>
                <w:rFonts w:ascii="宋体" w:hAnsi="宋体" w:hint="eastAsia"/>
                <w:color w:val="000000"/>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114D6A" w:rsidRDefault="00114D6A">
            <w:pPr>
              <w:snapToGrid w:val="0"/>
              <w:jc w:val="center"/>
              <w:rPr>
                <w:rFonts w:ascii="宋体" w:hAnsi="宋体"/>
                <w:color w:val="000000"/>
                <w:sz w:val="20"/>
                <w:szCs w:val="20"/>
              </w:rPr>
            </w:pPr>
            <w:r>
              <w:rPr>
                <w:rFonts w:ascii="宋体" w:hAnsi="宋体" w:hint="eastAsia"/>
                <w:color w:val="000000"/>
                <w:sz w:val="20"/>
                <w:szCs w:val="20"/>
              </w:rPr>
              <w:t>实验</w:t>
            </w:r>
          </w:p>
          <w:p w:rsidR="00114D6A" w:rsidRDefault="00114D6A">
            <w:pPr>
              <w:snapToGrid w:val="0"/>
              <w:jc w:val="center"/>
              <w:rPr>
                <w:rFonts w:ascii="宋体"/>
                <w:color w:val="000000"/>
                <w:sz w:val="20"/>
                <w:szCs w:val="20"/>
              </w:rPr>
            </w:pPr>
            <w:r>
              <w:rPr>
                <w:rFonts w:ascii="宋体" w:hAnsi="宋体" w:hint="eastAsia"/>
                <w:color w:val="000000"/>
                <w:sz w:val="20"/>
                <w:szCs w:val="20"/>
              </w:rPr>
              <w:t>时数</w:t>
            </w:r>
          </w:p>
        </w:tc>
        <w:tc>
          <w:tcPr>
            <w:tcW w:w="1057" w:type="dxa"/>
            <w:tcBorders>
              <w:top w:val="single" w:sz="4" w:space="0" w:color="auto"/>
              <w:left w:val="single" w:sz="4" w:space="0" w:color="auto"/>
              <w:right w:val="single" w:sz="4" w:space="0" w:color="auto"/>
            </w:tcBorders>
            <w:vAlign w:val="center"/>
          </w:tcPr>
          <w:p w:rsidR="00114D6A" w:rsidRDefault="00114D6A">
            <w:pPr>
              <w:snapToGrid w:val="0"/>
              <w:jc w:val="center"/>
              <w:rPr>
                <w:rFonts w:ascii="宋体"/>
                <w:color w:val="000000"/>
                <w:sz w:val="20"/>
                <w:szCs w:val="20"/>
              </w:rPr>
            </w:pPr>
            <w:r>
              <w:rPr>
                <w:rFonts w:ascii="宋体" w:hint="eastAsia"/>
                <w:color w:val="000000"/>
                <w:sz w:val="20"/>
                <w:szCs w:val="20"/>
              </w:rPr>
              <w:t>实验类型</w:t>
            </w:r>
          </w:p>
        </w:tc>
        <w:tc>
          <w:tcPr>
            <w:tcW w:w="1715" w:type="dxa"/>
            <w:tcBorders>
              <w:top w:val="single" w:sz="4" w:space="0" w:color="auto"/>
              <w:left w:val="single" w:sz="4" w:space="0" w:color="auto"/>
              <w:right w:val="single" w:sz="4" w:space="0" w:color="auto"/>
            </w:tcBorders>
            <w:vAlign w:val="center"/>
          </w:tcPr>
          <w:p w:rsidR="00114D6A" w:rsidRDefault="00114D6A">
            <w:pPr>
              <w:snapToGrid w:val="0"/>
              <w:jc w:val="center"/>
              <w:rPr>
                <w:rFonts w:ascii="宋体"/>
                <w:color w:val="000000"/>
                <w:sz w:val="20"/>
                <w:szCs w:val="20"/>
              </w:rPr>
            </w:pPr>
            <w:r>
              <w:rPr>
                <w:rFonts w:ascii="宋体" w:hAnsi="宋体" w:hint="eastAsia"/>
                <w:color w:val="000000"/>
                <w:sz w:val="20"/>
                <w:szCs w:val="20"/>
              </w:rPr>
              <w:t>备注</w:t>
            </w:r>
          </w:p>
        </w:tc>
      </w:tr>
      <w:tr w:rsidR="00114D6A">
        <w:trPr>
          <w:trHeight w:hRule="exact" w:val="439"/>
        </w:trPr>
        <w:tc>
          <w:tcPr>
            <w:tcW w:w="54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1</w:t>
            </w:r>
          </w:p>
        </w:tc>
        <w:tc>
          <w:tcPr>
            <w:tcW w:w="1809"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报价</w:t>
            </w:r>
          </w:p>
        </w:tc>
        <w:tc>
          <w:tcPr>
            <w:tcW w:w="3051"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制作报价表</w:t>
            </w:r>
          </w:p>
        </w:tc>
        <w:tc>
          <w:tcPr>
            <w:tcW w:w="90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4</w:t>
            </w:r>
          </w:p>
        </w:tc>
        <w:tc>
          <w:tcPr>
            <w:tcW w:w="1057"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其他</w:t>
            </w:r>
          </w:p>
        </w:tc>
        <w:tc>
          <w:tcPr>
            <w:tcW w:w="1715"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p>
        </w:tc>
      </w:tr>
      <w:tr w:rsidR="00114D6A">
        <w:trPr>
          <w:trHeight w:hRule="exact" w:val="399"/>
        </w:trPr>
        <w:tc>
          <w:tcPr>
            <w:tcW w:w="54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2</w:t>
            </w:r>
          </w:p>
        </w:tc>
        <w:tc>
          <w:tcPr>
            <w:tcW w:w="1809"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订舱</w:t>
            </w:r>
          </w:p>
        </w:tc>
        <w:tc>
          <w:tcPr>
            <w:tcW w:w="3051"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缮制订舱单据</w:t>
            </w:r>
          </w:p>
        </w:tc>
        <w:tc>
          <w:tcPr>
            <w:tcW w:w="90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4</w:t>
            </w:r>
          </w:p>
        </w:tc>
        <w:tc>
          <w:tcPr>
            <w:tcW w:w="1057"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其他</w:t>
            </w:r>
          </w:p>
        </w:tc>
        <w:tc>
          <w:tcPr>
            <w:tcW w:w="1715"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p>
        </w:tc>
      </w:tr>
      <w:tr w:rsidR="00114D6A">
        <w:trPr>
          <w:trHeight w:hRule="exact" w:val="414"/>
        </w:trPr>
        <w:tc>
          <w:tcPr>
            <w:tcW w:w="54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3</w:t>
            </w:r>
          </w:p>
        </w:tc>
        <w:tc>
          <w:tcPr>
            <w:tcW w:w="1809"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装箱</w:t>
            </w:r>
          </w:p>
        </w:tc>
        <w:tc>
          <w:tcPr>
            <w:tcW w:w="3051" w:type="dxa"/>
            <w:tcBorders>
              <w:top w:val="single" w:sz="4" w:space="0" w:color="auto"/>
              <w:left w:val="single" w:sz="4" w:space="0" w:color="auto"/>
              <w:bottom w:val="single" w:sz="4" w:space="0" w:color="auto"/>
              <w:right w:val="single" w:sz="4" w:space="0" w:color="auto"/>
            </w:tcBorders>
            <w:vAlign w:val="center"/>
          </w:tcPr>
          <w:p w:rsidR="00114D6A" w:rsidRDefault="00114D6A">
            <w:pPr>
              <w:spacing w:line="288" w:lineRule="auto"/>
              <w:jc w:val="center"/>
              <w:rPr>
                <w:rFonts w:ascii="宋体"/>
                <w:color w:val="000000"/>
                <w:sz w:val="18"/>
                <w:szCs w:val="18"/>
              </w:rPr>
            </w:pPr>
            <w:r>
              <w:rPr>
                <w:rFonts w:ascii="宋体" w:hint="eastAsia"/>
                <w:color w:val="000000"/>
                <w:sz w:val="18"/>
                <w:szCs w:val="18"/>
              </w:rPr>
              <w:t>缮制装箱单据</w:t>
            </w:r>
          </w:p>
        </w:tc>
        <w:tc>
          <w:tcPr>
            <w:tcW w:w="90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4</w:t>
            </w:r>
          </w:p>
        </w:tc>
        <w:tc>
          <w:tcPr>
            <w:tcW w:w="1057"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其他</w:t>
            </w:r>
          </w:p>
        </w:tc>
        <w:tc>
          <w:tcPr>
            <w:tcW w:w="1715"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p>
        </w:tc>
      </w:tr>
      <w:tr w:rsidR="00114D6A">
        <w:trPr>
          <w:trHeight w:hRule="exact" w:val="379"/>
        </w:trPr>
        <w:tc>
          <w:tcPr>
            <w:tcW w:w="54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4</w:t>
            </w:r>
          </w:p>
        </w:tc>
        <w:tc>
          <w:tcPr>
            <w:tcW w:w="1809"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报关</w:t>
            </w:r>
          </w:p>
        </w:tc>
        <w:tc>
          <w:tcPr>
            <w:tcW w:w="3051" w:type="dxa"/>
            <w:tcBorders>
              <w:top w:val="single" w:sz="4" w:space="0" w:color="auto"/>
              <w:left w:val="single" w:sz="4" w:space="0" w:color="auto"/>
              <w:bottom w:val="single" w:sz="4" w:space="0" w:color="auto"/>
              <w:right w:val="single" w:sz="4" w:space="0" w:color="auto"/>
            </w:tcBorders>
            <w:vAlign w:val="center"/>
          </w:tcPr>
          <w:p w:rsidR="00114D6A" w:rsidRDefault="00114D6A">
            <w:pPr>
              <w:spacing w:line="288" w:lineRule="auto"/>
              <w:jc w:val="center"/>
              <w:rPr>
                <w:rFonts w:ascii="宋体"/>
                <w:color w:val="000000"/>
                <w:sz w:val="18"/>
                <w:szCs w:val="18"/>
              </w:rPr>
            </w:pPr>
            <w:r>
              <w:rPr>
                <w:rFonts w:ascii="宋体" w:hint="eastAsia"/>
                <w:color w:val="000000"/>
                <w:sz w:val="18"/>
                <w:szCs w:val="18"/>
              </w:rPr>
              <w:t>缮制报关单据</w:t>
            </w:r>
          </w:p>
        </w:tc>
        <w:tc>
          <w:tcPr>
            <w:tcW w:w="90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4</w:t>
            </w:r>
          </w:p>
        </w:tc>
        <w:tc>
          <w:tcPr>
            <w:tcW w:w="1057"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其他</w:t>
            </w:r>
          </w:p>
        </w:tc>
        <w:tc>
          <w:tcPr>
            <w:tcW w:w="1715"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p>
        </w:tc>
      </w:tr>
      <w:tr w:rsidR="00114D6A">
        <w:trPr>
          <w:trHeight w:hRule="exact" w:val="394"/>
        </w:trPr>
        <w:tc>
          <w:tcPr>
            <w:tcW w:w="54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5</w:t>
            </w:r>
          </w:p>
        </w:tc>
        <w:tc>
          <w:tcPr>
            <w:tcW w:w="1809"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提单</w:t>
            </w:r>
          </w:p>
        </w:tc>
        <w:tc>
          <w:tcPr>
            <w:tcW w:w="3051" w:type="dxa"/>
            <w:tcBorders>
              <w:top w:val="single" w:sz="4" w:space="0" w:color="auto"/>
              <w:left w:val="single" w:sz="4" w:space="0" w:color="auto"/>
              <w:bottom w:val="single" w:sz="4" w:space="0" w:color="auto"/>
              <w:right w:val="single" w:sz="4" w:space="0" w:color="auto"/>
            </w:tcBorders>
            <w:vAlign w:val="center"/>
          </w:tcPr>
          <w:p w:rsidR="00114D6A" w:rsidRDefault="00114D6A">
            <w:pPr>
              <w:spacing w:line="288" w:lineRule="auto"/>
              <w:jc w:val="center"/>
              <w:rPr>
                <w:rFonts w:ascii="宋体"/>
                <w:color w:val="000000"/>
                <w:sz w:val="18"/>
                <w:szCs w:val="18"/>
              </w:rPr>
            </w:pPr>
            <w:r>
              <w:rPr>
                <w:rFonts w:ascii="宋体" w:hint="eastAsia"/>
                <w:color w:val="000000"/>
                <w:sz w:val="18"/>
                <w:szCs w:val="18"/>
              </w:rPr>
              <w:t>缮制海运提单</w:t>
            </w:r>
          </w:p>
        </w:tc>
        <w:tc>
          <w:tcPr>
            <w:tcW w:w="900" w:type="dxa"/>
            <w:tcBorders>
              <w:top w:val="single" w:sz="4" w:space="0" w:color="auto"/>
              <w:left w:val="single" w:sz="4" w:space="0" w:color="auto"/>
              <w:bottom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4</w:t>
            </w:r>
          </w:p>
        </w:tc>
        <w:tc>
          <w:tcPr>
            <w:tcW w:w="1057"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r>
              <w:rPr>
                <w:rFonts w:ascii="宋体" w:hint="eastAsia"/>
                <w:color w:val="000000"/>
                <w:sz w:val="18"/>
                <w:szCs w:val="18"/>
              </w:rPr>
              <w:t>其他</w:t>
            </w:r>
          </w:p>
        </w:tc>
        <w:tc>
          <w:tcPr>
            <w:tcW w:w="1715" w:type="dxa"/>
            <w:tcBorders>
              <w:left w:val="single" w:sz="4" w:space="0" w:color="auto"/>
              <w:right w:val="single" w:sz="4" w:space="0" w:color="auto"/>
            </w:tcBorders>
            <w:vAlign w:val="center"/>
          </w:tcPr>
          <w:p w:rsidR="00114D6A" w:rsidRDefault="00114D6A" w:rsidP="00EC35CA">
            <w:pPr>
              <w:snapToGrid w:val="0"/>
              <w:spacing w:beforeLines="50" w:afterLines="50" w:line="288" w:lineRule="auto"/>
              <w:jc w:val="center"/>
              <w:rPr>
                <w:rFonts w:ascii="宋体"/>
                <w:color w:val="000000"/>
                <w:sz w:val="18"/>
                <w:szCs w:val="18"/>
              </w:rPr>
            </w:pPr>
          </w:p>
        </w:tc>
      </w:tr>
    </w:tbl>
    <w:p w:rsidR="00114D6A" w:rsidRDefault="00114D6A" w:rsidP="00EC35CA">
      <w:pPr>
        <w:widowControl/>
        <w:spacing w:beforeLines="50" w:afterLines="50" w:line="288" w:lineRule="auto"/>
        <w:ind w:firstLineChars="150" w:firstLine="360"/>
        <w:jc w:val="left"/>
        <w:rPr>
          <w:rFonts w:ascii="黑体" w:eastAsia="黑体" w:hAnsi="宋体"/>
          <w:color w:val="FF0000"/>
          <w:sz w:val="24"/>
        </w:rPr>
      </w:pPr>
      <w:r w:rsidRPr="00A270C8">
        <w:rPr>
          <w:rFonts w:ascii="黑体" w:eastAsia="黑体" w:hAnsi="宋体" w:hint="eastAsia"/>
          <w:color w:val="000000"/>
          <w:sz w:val="24"/>
        </w:rPr>
        <w:t xml:space="preserve"> 八、评价方式与成绩</w:t>
      </w:r>
      <w:r w:rsidRPr="00A270C8">
        <w:rPr>
          <w:rFonts w:ascii="黑体" w:eastAsia="黑体" w:hAnsi="宋体"/>
          <w:color w:val="000000"/>
          <w:sz w:val="24"/>
        </w:rPr>
        <w:t>（必填项</w:t>
      </w:r>
      <w:r w:rsidRPr="00A270C8">
        <w:rPr>
          <w:rFonts w:ascii="黑体" w:eastAsia="黑体" w:hAnsi="宋体" w:hint="eastAsia"/>
          <w:color w:val="000000"/>
          <w:sz w:val="24"/>
        </w:rPr>
        <w:t>）</w:t>
      </w:r>
    </w:p>
    <w:tbl>
      <w:tblPr>
        <w:tblpPr w:leftFromText="180" w:rightFromText="180" w:vertAnchor="text" w:horzAnchor="page" w:tblpX="1598" w:tblpY="3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103"/>
        <w:gridCol w:w="1843"/>
      </w:tblGrid>
      <w:tr w:rsidR="00114D6A" w:rsidTr="00A270C8">
        <w:tc>
          <w:tcPr>
            <w:tcW w:w="1809" w:type="dxa"/>
          </w:tcPr>
          <w:p w:rsidR="00114D6A" w:rsidRDefault="00114D6A" w:rsidP="00EC35CA">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114D6A" w:rsidTr="00A270C8">
        <w:tc>
          <w:tcPr>
            <w:tcW w:w="1809"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1</w:t>
            </w:r>
          </w:p>
        </w:tc>
        <w:tc>
          <w:tcPr>
            <w:tcW w:w="510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笔试（开卷）</w:t>
            </w:r>
          </w:p>
        </w:tc>
        <w:tc>
          <w:tcPr>
            <w:tcW w:w="184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40%</w:t>
            </w:r>
          </w:p>
        </w:tc>
      </w:tr>
      <w:tr w:rsidR="00114D6A" w:rsidTr="00A270C8">
        <w:tc>
          <w:tcPr>
            <w:tcW w:w="1809"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出勤+课堂练习+上课表现</w:t>
            </w:r>
          </w:p>
        </w:tc>
        <w:tc>
          <w:tcPr>
            <w:tcW w:w="184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114D6A" w:rsidTr="00A270C8">
        <w:tc>
          <w:tcPr>
            <w:tcW w:w="1809"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作业</w:t>
            </w:r>
          </w:p>
        </w:tc>
        <w:tc>
          <w:tcPr>
            <w:tcW w:w="184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r w:rsidR="00114D6A" w:rsidTr="00A270C8">
        <w:tc>
          <w:tcPr>
            <w:tcW w:w="1809"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作业</w:t>
            </w:r>
          </w:p>
        </w:tc>
        <w:tc>
          <w:tcPr>
            <w:tcW w:w="1843" w:type="dxa"/>
          </w:tcPr>
          <w:p w:rsidR="00114D6A" w:rsidRDefault="00114D6A" w:rsidP="00EC35CA">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bl>
    <w:p w:rsidR="00114D6A" w:rsidRPr="00A270C8" w:rsidRDefault="00114D6A" w:rsidP="00EC35CA">
      <w:pPr>
        <w:snapToGrid w:val="0"/>
        <w:spacing w:beforeLines="50"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114D6A" w:rsidRDefault="00114D6A">
      <w:pPr>
        <w:snapToGrid w:val="0"/>
        <w:spacing w:before="120" w:after="120" w:line="288" w:lineRule="auto"/>
        <w:ind w:firstLineChars="200" w:firstLine="400"/>
        <w:rPr>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p>
    <w:p w:rsidR="00114D6A" w:rsidRDefault="00485039" w:rsidP="00EC35CA">
      <w:pPr>
        <w:snapToGrid w:val="0"/>
        <w:spacing w:beforeLines="50" w:line="288" w:lineRule="auto"/>
        <w:ind w:firstLineChars="200" w:firstLine="480"/>
        <w:rPr>
          <w:color w:val="000000"/>
          <w:sz w:val="20"/>
          <w:szCs w:val="20"/>
        </w:rPr>
      </w:pPr>
      <w:r>
        <w:rPr>
          <w:rFonts w:ascii="黑体" w:eastAsia="黑体" w:hAnsi="宋体" w:hint="eastAsia"/>
          <w:noProof/>
          <w:color w:val="FF0000"/>
          <w:sz w:val="24"/>
        </w:rPr>
        <w:drawing>
          <wp:anchor distT="0" distB="0" distL="114300" distR="114300" simplePos="0" relativeHeight="251751424" behindDoc="0" locked="0" layoutInCell="1" allowOverlap="1">
            <wp:simplePos x="0" y="0"/>
            <wp:positionH relativeFrom="column">
              <wp:posOffset>3410585</wp:posOffset>
            </wp:positionH>
            <wp:positionV relativeFrom="paragraph">
              <wp:posOffset>575310</wp:posOffset>
            </wp:positionV>
            <wp:extent cx="1956435" cy="603250"/>
            <wp:effectExtent l="0" t="0" r="5715" b="6350"/>
            <wp:wrapNone/>
            <wp:docPr id="41" name="图片 41" descr="4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4" descr="453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6435" cy="603250"/>
                    </a:xfrm>
                    <a:prstGeom prst="rect">
                      <a:avLst/>
                    </a:prstGeom>
                    <a:noFill/>
                    <a:ln>
                      <a:noFill/>
                    </a:ln>
                  </pic:spPr>
                </pic:pic>
              </a:graphicData>
            </a:graphic>
          </wp:anchor>
        </w:drawing>
      </w:r>
      <w:r w:rsidR="00114D6A">
        <w:rPr>
          <w:rFonts w:hint="eastAsia"/>
          <w:color w:val="000000"/>
          <w:sz w:val="20"/>
          <w:szCs w:val="20"/>
        </w:rPr>
        <w:t>本大纲只对“</w:t>
      </w:r>
      <w:r w:rsidR="00114D6A">
        <w:rPr>
          <w:rFonts w:hint="eastAsia"/>
          <w:color w:val="000000"/>
          <w:sz w:val="20"/>
          <w:szCs w:val="20"/>
        </w:rPr>
        <w:t>1</w:t>
      </w:r>
      <w:r w:rsidR="00114D6A">
        <w:rPr>
          <w:rFonts w:hint="eastAsia"/>
          <w:color w:val="000000"/>
          <w:sz w:val="20"/>
          <w:szCs w:val="20"/>
        </w:rPr>
        <w:t>”的考核方式以及比例进行规定，对“</w:t>
      </w:r>
      <w:r w:rsidR="00114D6A">
        <w:rPr>
          <w:rFonts w:hint="eastAsia"/>
          <w:color w:val="000000"/>
          <w:sz w:val="20"/>
          <w:szCs w:val="20"/>
        </w:rPr>
        <w:t>X</w:t>
      </w:r>
      <w:r w:rsidR="00114D6A">
        <w:rPr>
          <w:rFonts w:hint="eastAsia"/>
          <w:color w:val="000000"/>
          <w:sz w:val="20"/>
          <w:szCs w:val="20"/>
        </w:rPr>
        <w:t>”不予规定，由任课教师自行决定</w:t>
      </w:r>
      <w:r w:rsidR="00114D6A">
        <w:rPr>
          <w:rFonts w:hint="eastAsia"/>
          <w:color w:val="000000"/>
          <w:sz w:val="20"/>
          <w:szCs w:val="20"/>
        </w:rPr>
        <w:t>X</w:t>
      </w:r>
      <w:r w:rsidR="00114D6A">
        <w:rPr>
          <w:rFonts w:hint="eastAsia"/>
          <w:color w:val="000000"/>
          <w:sz w:val="20"/>
          <w:szCs w:val="20"/>
        </w:rPr>
        <w:t>的内容、次数及比例，同一门课程由多个教师共同授课的、由课程组共同讨论决定</w:t>
      </w:r>
      <w:r w:rsidR="00114D6A">
        <w:rPr>
          <w:rFonts w:hint="eastAsia"/>
          <w:color w:val="000000"/>
          <w:sz w:val="20"/>
          <w:szCs w:val="20"/>
        </w:rPr>
        <w:t>X</w:t>
      </w:r>
      <w:r w:rsidR="00114D6A">
        <w:rPr>
          <w:rFonts w:hint="eastAsia"/>
          <w:color w:val="000000"/>
          <w:sz w:val="20"/>
          <w:szCs w:val="20"/>
        </w:rPr>
        <w:t>的内容、次数及比例。</w:t>
      </w:r>
    </w:p>
    <w:p w:rsidR="00114D6A" w:rsidRDefault="00114D6A" w:rsidP="00A270C8">
      <w:pPr>
        <w:snapToGrid w:val="0"/>
        <w:spacing w:line="288" w:lineRule="auto"/>
        <w:ind w:firstLineChars="300" w:firstLine="630"/>
      </w:pPr>
    </w:p>
    <w:p w:rsidR="00114D6A" w:rsidRDefault="00114D6A" w:rsidP="00A270C8">
      <w:pPr>
        <w:snapToGrid w:val="0"/>
        <w:spacing w:line="288" w:lineRule="auto"/>
        <w:ind w:firstLineChars="300" w:firstLine="630"/>
      </w:pPr>
      <w:r>
        <w:rPr>
          <w:rFonts w:hint="eastAsia"/>
        </w:rPr>
        <w:t>撰写：徐毓雯</w:t>
      </w:r>
      <w:r w:rsidR="00EC35CA">
        <w:rPr>
          <w:rFonts w:hint="eastAsia"/>
        </w:rPr>
        <w:t xml:space="preserve">     </w:t>
      </w:r>
      <w:r>
        <w:rPr>
          <w:rFonts w:hint="eastAsia"/>
        </w:rPr>
        <w:t>系主任审核：</w:t>
      </w:r>
    </w:p>
    <w:p w:rsidR="00680EB8" w:rsidRDefault="00E2537A" w:rsidP="00EC35CA">
      <w:pPr>
        <w:spacing w:line="288" w:lineRule="auto"/>
        <w:jc w:val="center"/>
        <w:outlineLvl w:val="0"/>
      </w:pPr>
      <w:bookmarkStart w:id="1" w:name="_Toc6310724"/>
      <w:r>
        <w:rPr>
          <w:b/>
          <w:sz w:val="28"/>
          <w:szCs w:val="30"/>
        </w:rPr>
        <w:pict>
          <v:shape id="_x0000_s1048" type="#_x0000_t202" style="position:absolute;left:0;text-align:left;margin-left:41.8pt;margin-top:27.55pt;width:207.5pt;height:22.1pt;z-index:25172480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14D6A" w:rsidRDefault="00114D6A" w:rsidP="00F570A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bookmarkEnd w:id="1"/>
    </w:p>
    <w:sectPr w:rsidR="00680EB8" w:rsidSect="00FE17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2CD" w:rsidRDefault="00CF42CD" w:rsidP="007E0D92">
      <w:r>
        <w:separator/>
      </w:r>
    </w:p>
  </w:endnote>
  <w:endnote w:type="continuationSeparator" w:id="1">
    <w:p w:rsidR="00CF42CD" w:rsidRDefault="00CF42CD" w:rsidP="007E0D9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2CD" w:rsidRDefault="00CF42CD" w:rsidP="007E0D92">
      <w:r>
        <w:separator/>
      </w:r>
    </w:p>
  </w:footnote>
  <w:footnote w:type="continuationSeparator" w:id="1">
    <w:p w:rsidR="00CF42CD" w:rsidRDefault="00CF42CD" w:rsidP="007E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5971DA"/>
    <w:multiLevelType w:val="singleLevel"/>
    <w:tmpl w:val="DA5971DA"/>
    <w:lvl w:ilvl="0">
      <w:start w:val="1"/>
      <w:numFmt w:val="decimal"/>
      <w:suff w:val="nothing"/>
      <w:lvlText w:val="%1、"/>
      <w:lvlJc w:val="left"/>
    </w:lvl>
  </w:abstractNum>
  <w:abstractNum w:abstractNumId="1">
    <w:nsid w:val="FAAC9395"/>
    <w:multiLevelType w:val="singleLevel"/>
    <w:tmpl w:val="FAAC9395"/>
    <w:lvl w:ilvl="0">
      <w:start w:val="1"/>
      <w:numFmt w:val="decimal"/>
      <w:suff w:val="nothing"/>
      <w:lvlText w:val="%1、"/>
      <w:lvlJc w:val="left"/>
    </w:lvl>
  </w:abstractNum>
  <w:abstractNum w:abstractNumId="2">
    <w:nsid w:val="04D229FB"/>
    <w:multiLevelType w:val="multilevel"/>
    <w:tmpl w:val="04D229FB"/>
    <w:lvl w:ilvl="0">
      <w:start w:val="1"/>
      <w:numFmt w:val="decimal"/>
      <w:lvlText w:val="%1．"/>
      <w:lvlJc w:val="left"/>
      <w:pPr>
        <w:tabs>
          <w:tab w:val="num" w:pos="780"/>
        </w:tabs>
        <w:ind w:left="780" w:hanging="360"/>
      </w:pPr>
      <w:rPr>
        <w:rFonts w:ascii="宋体" w:hAnsi="宋体" w:cs="Helvetica" w:hint="default"/>
      </w:rPr>
    </w:lvl>
    <w:lvl w:ilvl="1">
      <w:start w:val="1"/>
      <w:numFmt w:val="bullet"/>
      <w:lvlText w:val=""/>
      <w:lvlJc w:val="left"/>
      <w:pPr>
        <w:tabs>
          <w:tab w:val="num" w:pos="1260"/>
        </w:tabs>
        <w:ind w:left="1260" w:hanging="420"/>
      </w:pPr>
      <w:rPr>
        <w:rFonts w:ascii="Wingdings" w:hAnsi="Wingding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5F36CCF"/>
    <w:multiLevelType w:val="multilevel"/>
    <w:tmpl w:val="05F36CCF"/>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
    <w:nsid w:val="58ABC615"/>
    <w:multiLevelType w:val="singleLevel"/>
    <w:tmpl w:val="58ABC615"/>
    <w:lvl w:ilvl="0">
      <w:start w:val="7"/>
      <w:numFmt w:val="decimal"/>
      <w:suff w:val="nothing"/>
      <w:lvlText w:val="%1."/>
      <w:lvlJc w:val="left"/>
    </w:lvl>
  </w:abstractNum>
  <w:abstractNum w:abstractNumId="5">
    <w:nsid w:val="59B3DFE8"/>
    <w:multiLevelType w:val="singleLevel"/>
    <w:tmpl w:val="59B3DFE8"/>
    <w:lvl w:ilvl="0">
      <w:start w:val="1"/>
      <w:numFmt w:val="chineseCounting"/>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749"/>
    <w:rsid w:val="000137D9"/>
    <w:rsid w:val="00015087"/>
    <w:rsid w:val="00114D6A"/>
    <w:rsid w:val="00130B0F"/>
    <w:rsid w:val="001766EE"/>
    <w:rsid w:val="001873A6"/>
    <w:rsid w:val="001A1DAA"/>
    <w:rsid w:val="001B2998"/>
    <w:rsid w:val="001D0D84"/>
    <w:rsid w:val="00216961"/>
    <w:rsid w:val="0027174A"/>
    <w:rsid w:val="002D504B"/>
    <w:rsid w:val="002D7B54"/>
    <w:rsid w:val="00340A17"/>
    <w:rsid w:val="003772F1"/>
    <w:rsid w:val="0037771E"/>
    <w:rsid w:val="00377A75"/>
    <w:rsid w:val="00380577"/>
    <w:rsid w:val="003A3FFC"/>
    <w:rsid w:val="003A63EF"/>
    <w:rsid w:val="003B76DC"/>
    <w:rsid w:val="003C2C4C"/>
    <w:rsid w:val="003D0AB6"/>
    <w:rsid w:val="003F16AE"/>
    <w:rsid w:val="00416C1A"/>
    <w:rsid w:val="00447669"/>
    <w:rsid w:val="00485039"/>
    <w:rsid w:val="00503A6F"/>
    <w:rsid w:val="005B1E1D"/>
    <w:rsid w:val="005B3E0A"/>
    <w:rsid w:val="00636B11"/>
    <w:rsid w:val="00680EB8"/>
    <w:rsid w:val="006B539D"/>
    <w:rsid w:val="006E0098"/>
    <w:rsid w:val="006E2BC9"/>
    <w:rsid w:val="007E0D92"/>
    <w:rsid w:val="007F75FB"/>
    <w:rsid w:val="008133FC"/>
    <w:rsid w:val="00836008"/>
    <w:rsid w:val="008561B1"/>
    <w:rsid w:val="008A4685"/>
    <w:rsid w:val="008B0C19"/>
    <w:rsid w:val="008E0BB1"/>
    <w:rsid w:val="008E5D3D"/>
    <w:rsid w:val="00941839"/>
    <w:rsid w:val="009B0A4A"/>
    <w:rsid w:val="009B5FF1"/>
    <w:rsid w:val="009D1130"/>
    <w:rsid w:val="009D7DAC"/>
    <w:rsid w:val="009F6041"/>
    <w:rsid w:val="00A01F2B"/>
    <w:rsid w:val="00A10AEF"/>
    <w:rsid w:val="00A409C1"/>
    <w:rsid w:val="00A46AE1"/>
    <w:rsid w:val="00AA3DB5"/>
    <w:rsid w:val="00B64D0C"/>
    <w:rsid w:val="00BD56E8"/>
    <w:rsid w:val="00BE3736"/>
    <w:rsid w:val="00BF2721"/>
    <w:rsid w:val="00C067DD"/>
    <w:rsid w:val="00C17FE6"/>
    <w:rsid w:val="00C55567"/>
    <w:rsid w:val="00C63FD8"/>
    <w:rsid w:val="00CB5D57"/>
    <w:rsid w:val="00CD6FD9"/>
    <w:rsid w:val="00CF42CD"/>
    <w:rsid w:val="00D20AB5"/>
    <w:rsid w:val="00D41851"/>
    <w:rsid w:val="00DB3395"/>
    <w:rsid w:val="00DC7DB5"/>
    <w:rsid w:val="00DD7EBA"/>
    <w:rsid w:val="00DE2B85"/>
    <w:rsid w:val="00E21D51"/>
    <w:rsid w:val="00E2537A"/>
    <w:rsid w:val="00E529D8"/>
    <w:rsid w:val="00E62480"/>
    <w:rsid w:val="00E7702E"/>
    <w:rsid w:val="00E93612"/>
    <w:rsid w:val="00EC35CA"/>
    <w:rsid w:val="00F064B1"/>
    <w:rsid w:val="00F903AC"/>
    <w:rsid w:val="00F94D88"/>
    <w:rsid w:val="00FE1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7A"/>
    <w:pPr>
      <w:widowControl w:val="0"/>
      <w:jc w:val="both"/>
    </w:pPr>
  </w:style>
  <w:style w:type="paragraph" w:styleId="1">
    <w:name w:val="heading 1"/>
    <w:basedOn w:val="a"/>
    <w:next w:val="a"/>
    <w:link w:val="1Char"/>
    <w:uiPriority w:val="9"/>
    <w:qFormat/>
    <w:rsid w:val="003772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E17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qFormat/>
    <w:rsid w:val="00FE1749"/>
    <w:rPr>
      <w:color w:val="0000FF" w:themeColor="hyperlink"/>
      <w:u w:val="single"/>
    </w:rPr>
  </w:style>
  <w:style w:type="character" w:customStyle="1" w:styleId="1Char">
    <w:name w:val="标题 1 Char"/>
    <w:basedOn w:val="a0"/>
    <w:link w:val="1"/>
    <w:uiPriority w:val="9"/>
    <w:rsid w:val="003772F1"/>
    <w:rPr>
      <w:b/>
      <w:bCs/>
      <w:kern w:val="44"/>
      <w:sz w:val="44"/>
      <w:szCs w:val="44"/>
    </w:rPr>
  </w:style>
  <w:style w:type="paragraph" w:styleId="TOC">
    <w:name w:val="TOC Heading"/>
    <w:basedOn w:val="1"/>
    <w:next w:val="a"/>
    <w:uiPriority w:val="39"/>
    <w:semiHidden/>
    <w:unhideWhenUsed/>
    <w:qFormat/>
    <w:rsid w:val="003772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772F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772F1"/>
    <w:pPr>
      <w:widowControl/>
      <w:spacing w:after="100" w:line="276" w:lineRule="auto"/>
      <w:jc w:val="left"/>
    </w:pPr>
    <w:rPr>
      <w:kern w:val="0"/>
      <w:sz w:val="22"/>
    </w:rPr>
  </w:style>
  <w:style w:type="paragraph" w:styleId="3">
    <w:name w:val="toc 3"/>
    <w:basedOn w:val="a"/>
    <w:next w:val="a"/>
    <w:autoRedefine/>
    <w:uiPriority w:val="39"/>
    <w:semiHidden/>
    <w:unhideWhenUsed/>
    <w:qFormat/>
    <w:rsid w:val="003772F1"/>
    <w:pPr>
      <w:widowControl/>
      <w:spacing w:after="100" w:line="276" w:lineRule="auto"/>
      <w:ind w:left="440"/>
      <w:jc w:val="left"/>
    </w:pPr>
    <w:rPr>
      <w:kern w:val="0"/>
      <w:sz w:val="22"/>
    </w:rPr>
  </w:style>
  <w:style w:type="paragraph" w:styleId="a5">
    <w:name w:val="Balloon Text"/>
    <w:basedOn w:val="a"/>
    <w:link w:val="Char"/>
    <w:uiPriority w:val="99"/>
    <w:semiHidden/>
    <w:unhideWhenUsed/>
    <w:rsid w:val="003772F1"/>
    <w:rPr>
      <w:sz w:val="18"/>
      <w:szCs w:val="18"/>
    </w:rPr>
  </w:style>
  <w:style w:type="character" w:customStyle="1" w:styleId="Char">
    <w:name w:val="批注框文本 Char"/>
    <w:basedOn w:val="a0"/>
    <w:link w:val="a5"/>
    <w:uiPriority w:val="99"/>
    <w:semiHidden/>
    <w:rsid w:val="003772F1"/>
    <w:rPr>
      <w:sz w:val="18"/>
      <w:szCs w:val="18"/>
    </w:rPr>
  </w:style>
  <w:style w:type="paragraph" w:styleId="a6">
    <w:name w:val="header"/>
    <w:basedOn w:val="a"/>
    <w:link w:val="Char0"/>
    <w:uiPriority w:val="99"/>
    <w:unhideWhenUsed/>
    <w:rsid w:val="007E0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0D92"/>
    <w:rPr>
      <w:sz w:val="18"/>
      <w:szCs w:val="18"/>
    </w:rPr>
  </w:style>
  <w:style w:type="paragraph" w:styleId="a7">
    <w:name w:val="footer"/>
    <w:basedOn w:val="a"/>
    <w:link w:val="Char1"/>
    <w:uiPriority w:val="99"/>
    <w:unhideWhenUsed/>
    <w:rsid w:val="007E0D92"/>
    <w:pPr>
      <w:tabs>
        <w:tab w:val="center" w:pos="4153"/>
        <w:tab w:val="right" w:pos="8306"/>
      </w:tabs>
      <w:snapToGrid w:val="0"/>
      <w:jc w:val="left"/>
    </w:pPr>
    <w:rPr>
      <w:sz w:val="18"/>
      <w:szCs w:val="18"/>
    </w:rPr>
  </w:style>
  <w:style w:type="character" w:customStyle="1" w:styleId="Char1">
    <w:name w:val="页脚 Char"/>
    <w:basedOn w:val="a0"/>
    <w:link w:val="a7"/>
    <w:uiPriority w:val="99"/>
    <w:rsid w:val="007E0D92"/>
    <w:rPr>
      <w:sz w:val="18"/>
      <w:szCs w:val="18"/>
    </w:rPr>
  </w:style>
  <w:style w:type="paragraph" w:styleId="a8">
    <w:name w:val="Normal (Web)"/>
    <w:basedOn w:val="a"/>
    <w:uiPriority w:val="99"/>
    <w:unhideWhenUsed/>
    <w:qFormat/>
    <w:rsid w:val="00114D6A"/>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772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E17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qFormat/>
    <w:rsid w:val="00FE1749"/>
    <w:rPr>
      <w:color w:val="0000FF" w:themeColor="hyperlink"/>
      <w:u w:val="single"/>
    </w:rPr>
  </w:style>
  <w:style w:type="character" w:customStyle="1" w:styleId="1Char">
    <w:name w:val="标题 1 Char"/>
    <w:basedOn w:val="a0"/>
    <w:link w:val="1"/>
    <w:uiPriority w:val="9"/>
    <w:rsid w:val="003772F1"/>
    <w:rPr>
      <w:b/>
      <w:bCs/>
      <w:kern w:val="44"/>
      <w:sz w:val="44"/>
      <w:szCs w:val="44"/>
    </w:rPr>
  </w:style>
  <w:style w:type="paragraph" w:styleId="TOC">
    <w:name w:val="TOC Heading"/>
    <w:basedOn w:val="1"/>
    <w:next w:val="a"/>
    <w:uiPriority w:val="39"/>
    <w:semiHidden/>
    <w:unhideWhenUsed/>
    <w:qFormat/>
    <w:rsid w:val="003772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772F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772F1"/>
    <w:pPr>
      <w:widowControl/>
      <w:spacing w:after="100" w:line="276" w:lineRule="auto"/>
      <w:jc w:val="left"/>
    </w:pPr>
    <w:rPr>
      <w:kern w:val="0"/>
      <w:sz w:val="22"/>
    </w:rPr>
  </w:style>
  <w:style w:type="paragraph" w:styleId="3">
    <w:name w:val="toc 3"/>
    <w:basedOn w:val="a"/>
    <w:next w:val="a"/>
    <w:autoRedefine/>
    <w:uiPriority w:val="39"/>
    <w:semiHidden/>
    <w:unhideWhenUsed/>
    <w:qFormat/>
    <w:rsid w:val="003772F1"/>
    <w:pPr>
      <w:widowControl/>
      <w:spacing w:after="100" w:line="276" w:lineRule="auto"/>
      <w:ind w:left="440"/>
      <w:jc w:val="left"/>
    </w:pPr>
    <w:rPr>
      <w:kern w:val="0"/>
      <w:sz w:val="22"/>
    </w:rPr>
  </w:style>
  <w:style w:type="paragraph" w:styleId="a5">
    <w:name w:val="Balloon Text"/>
    <w:basedOn w:val="a"/>
    <w:link w:val="Char"/>
    <w:uiPriority w:val="99"/>
    <w:semiHidden/>
    <w:unhideWhenUsed/>
    <w:rsid w:val="003772F1"/>
    <w:rPr>
      <w:sz w:val="18"/>
      <w:szCs w:val="18"/>
    </w:rPr>
  </w:style>
  <w:style w:type="character" w:customStyle="1" w:styleId="Char">
    <w:name w:val="批注框文本 Char"/>
    <w:basedOn w:val="a0"/>
    <w:link w:val="a5"/>
    <w:uiPriority w:val="99"/>
    <w:semiHidden/>
    <w:rsid w:val="003772F1"/>
    <w:rPr>
      <w:sz w:val="18"/>
      <w:szCs w:val="18"/>
    </w:rPr>
  </w:style>
  <w:style w:type="paragraph" w:styleId="a6">
    <w:name w:val="header"/>
    <w:basedOn w:val="a"/>
    <w:link w:val="Char0"/>
    <w:uiPriority w:val="99"/>
    <w:unhideWhenUsed/>
    <w:rsid w:val="007E0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0D92"/>
    <w:rPr>
      <w:sz w:val="18"/>
      <w:szCs w:val="18"/>
    </w:rPr>
  </w:style>
  <w:style w:type="paragraph" w:styleId="a7">
    <w:name w:val="footer"/>
    <w:basedOn w:val="a"/>
    <w:link w:val="Char1"/>
    <w:uiPriority w:val="99"/>
    <w:unhideWhenUsed/>
    <w:rsid w:val="007E0D92"/>
    <w:pPr>
      <w:tabs>
        <w:tab w:val="center" w:pos="4153"/>
        <w:tab w:val="right" w:pos="8306"/>
      </w:tabs>
      <w:snapToGrid w:val="0"/>
      <w:jc w:val="left"/>
    </w:pPr>
    <w:rPr>
      <w:sz w:val="18"/>
      <w:szCs w:val="18"/>
    </w:rPr>
  </w:style>
  <w:style w:type="character" w:customStyle="1" w:styleId="Char1">
    <w:name w:val="页脚 Char"/>
    <w:basedOn w:val="a0"/>
    <w:link w:val="a7"/>
    <w:uiPriority w:val="99"/>
    <w:rsid w:val="007E0D92"/>
    <w:rPr>
      <w:sz w:val="18"/>
      <w:szCs w:val="18"/>
    </w:rPr>
  </w:style>
  <w:style w:type="paragraph" w:styleId="a8">
    <w:name w:val="Normal (Web)"/>
    <w:basedOn w:val="a"/>
    <w:uiPriority w:val="99"/>
    <w:unhideWhenUsed/>
    <w:qFormat/>
    <w:rsid w:val="00114D6A"/>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404379115">
      <w:bodyDiv w:val="1"/>
      <w:marLeft w:val="0"/>
      <w:marRight w:val="0"/>
      <w:marTop w:val="0"/>
      <w:marBottom w:val="0"/>
      <w:divBdr>
        <w:top w:val="none" w:sz="0" w:space="0" w:color="auto"/>
        <w:left w:val="none" w:sz="0" w:space="0" w:color="auto"/>
        <w:bottom w:val="none" w:sz="0" w:space="0" w:color="auto"/>
        <w:right w:val="none" w:sz="0" w:space="0" w:color="auto"/>
      </w:divBdr>
    </w:div>
    <w:div w:id="1422336674">
      <w:bodyDiv w:val="1"/>
      <w:marLeft w:val="0"/>
      <w:marRight w:val="0"/>
      <w:marTop w:val="0"/>
      <w:marBottom w:val="0"/>
      <w:divBdr>
        <w:top w:val="none" w:sz="0" w:space="0" w:color="auto"/>
        <w:left w:val="none" w:sz="0" w:space="0" w:color="auto"/>
        <w:bottom w:val="none" w:sz="0" w:space="0" w:color="auto"/>
        <w:right w:val="none" w:sz="0" w:space="0" w:color="auto"/>
      </w:divBdr>
    </w:div>
    <w:div w:id="16216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C67C-9774-44E9-8032-FAC410E3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432</Words>
  <Characters>2469</Characters>
  <Application>Microsoft Office Word</Application>
  <DocSecurity>0</DocSecurity>
  <Lines>20</Lines>
  <Paragraphs>5</Paragraphs>
  <ScaleCrop>false</ScaleCrop>
  <Company>Microsoft</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80</cp:revision>
  <dcterms:created xsi:type="dcterms:W3CDTF">2019-04-02T00:48:00Z</dcterms:created>
  <dcterms:modified xsi:type="dcterms:W3CDTF">2020-03-06T11:43:00Z</dcterms:modified>
</cp:coreProperties>
</file>